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9BD9" w14:textId="4EA513E2" w:rsidR="00A50036" w:rsidRDefault="0040445D">
      <w:r>
        <w:rPr>
          <w:noProof/>
        </w:rPr>
        <mc:AlternateContent>
          <mc:Choice Requires="wps">
            <w:drawing>
              <wp:anchor distT="0" distB="0" distL="0" distR="0" simplePos="0" relativeHeight="4" behindDoc="0" locked="0" layoutInCell="1" allowOverlap="1" wp14:anchorId="5B59D891" wp14:editId="7B392C70">
                <wp:simplePos x="0" y="0"/>
                <wp:positionH relativeFrom="column">
                  <wp:posOffset>-266701</wp:posOffset>
                </wp:positionH>
                <wp:positionV relativeFrom="paragraph">
                  <wp:posOffset>-289560</wp:posOffset>
                </wp:positionV>
                <wp:extent cx="5305425" cy="9173210"/>
                <wp:effectExtent l="0" t="0" r="9525" b="8890"/>
                <wp:wrapNone/>
                <wp:docPr id="3" name="Text Box 3"/>
                <wp:cNvGraphicFramePr/>
                <a:graphic xmlns:a="http://schemas.openxmlformats.org/drawingml/2006/main">
                  <a:graphicData uri="http://schemas.microsoft.com/office/word/2010/wordprocessingShape">
                    <wps:wsp>
                      <wps:cNvSpPr/>
                      <wps:spPr>
                        <a:xfrm>
                          <a:off x="0" y="0"/>
                          <a:ext cx="5305425" cy="917321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05A7504" w14:textId="77777777" w:rsidR="00A50036" w:rsidRDefault="00000000">
                            <w:pPr>
                              <w:pStyle w:val="FrameContents"/>
                              <w:jc w:val="center"/>
                              <w:rPr>
                                <w:rFonts w:ascii="Garamond" w:hAnsi="Garamond"/>
                                <w:b/>
                                <w:bCs/>
                                <w:color w:val="984806" w:themeColor="accent6" w:themeShade="80"/>
                                <w:sz w:val="28"/>
                                <w:szCs w:val="28"/>
                              </w:rPr>
                            </w:pPr>
                            <w:r>
                              <w:rPr>
                                <w:rFonts w:ascii="Garamond" w:hAnsi="Garamond"/>
                                <w:b/>
                                <w:bCs/>
                                <w:color w:val="984806" w:themeColor="accent6" w:themeShade="80"/>
                                <w:sz w:val="28"/>
                                <w:szCs w:val="28"/>
                              </w:rPr>
                              <w:t>Palestinians Birthright Initiative</w:t>
                            </w:r>
                          </w:p>
                          <w:p w14:paraId="2947BCD9" w14:textId="77777777" w:rsidR="00A50036" w:rsidRDefault="00000000">
                            <w:pPr>
                              <w:pStyle w:val="FrameContents"/>
                              <w:rPr>
                                <w:rFonts w:ascii="Garamond" w:hAnsi="Garamond"/>
                                <w:color w:val="984806" w:themeColor="accent6" w:themeShade="80"/>
                                <w:sz w:val="28"/>
                                <w:szCs w:val="28"/>
                              </w:rPr>
                            </w:pPr>
                            <w:r>
                              <w:rPr>
                                <w:rFonts w:ascii="Garamond" w:hAnsi="Garamond"/>
                                <w:b/>
                                <w:bCs/>
                                <w:color w:val="984806" w:themeColor="accent6" w:themeShade="80"/>
                                <w:sz w:val="28"/>
                                <w:szCs w:val="28"/>
                              </w:rPr>
                              <w:t>History</w:t>
                            </w:r>
                            <w:r>
                              <w:rPr>
                                <w:rFonts w:ascii="Garamond" w:hAnsi="Garamond"/>
                                <w:color w:val="984806" w:themeColor="accent6" w:themeShade="80"/>
                                <w:sz w:val="28"/>
                                <w:szCs w:val="28"/>
                              </w:rPr>
                              <w:t>:</w:t>
                            </w:r>
                          </w:p>
                          <w:p w14:paraId="4024929F" w14:textId="46A753D3" w:rsidR="00A50036" w:rsidRDefault="00000000">
                            <w:pPr>
                              <w:pStyle w:val="FrameContents"/>
                              <w:shd w:val="clear" w:color="auto" w:fill="FFFFFF"/>
                              <w:spacing w:line="240" w:lineRule="auto"/>
                              <w:jc w:val="both"/>
                              <w:rPr>
                                <w:rFonts w:ascii="Garamond" w:hAnsi="Garamond"/>
                                <w:color w:val="222222"/>
                                <w:sz w:val="21"/>
                                <w:szCs w:val="21"/>
                                <w:highlight w:val="white"/>
                              </w:rPr>
                            </w:pPr>
                            <w:bookmarkStart w:id="0" w:name="__DdeLink__1165_1724549022"/>
                            <w:r>
                              <w:rPr>
                                <w:rFonts w:ascii="Garamond" w:hAnsi="Garamond"/>
                                <w:color w:val="000000"/>
                                <w:sz w:val="21"/>
                                <w:szCs w:val="21"/>
                                <w:shd w:val="clear" w:color="auto" w:fill="FFFFFF"/>
                              </w:rPr>
                              <w:t>Over the past 12 years, the Know Thy Heritage (KTH) Leadership Initiative has grown into a global movement, connecting Palestinian youth in the diaspora to their shared homeland by building a network of advocates to collaboratively work together for the unification of Palestinians. With over </w:t>
                            </w:r>
                            <w:r>
                              <w:rPr>
                                <w:rFonts w:ascii="Garamond" w:hAnsi="Garamond"/>
                                <w:b/>
                                <w:bCs/>
                                <w:color w:val="000000"/>
                                <w:sz w:val="21"/>
                                <w:szCs w:val="21"/>
                                <w:shd w:val="clear" w:color="auto" w:fill="FFFFFF"/>
                              </w:rPr>
                              <w:t>450 alumni</w:t>
                            </w:r>
                            <w:r>
                              <w:rPr>
                                <w:rFonts w:ascii="Garamond" w:hAnsi="Garamond"/>
                                <w:color w:val="000000"/>
                                <w:sz w:val="21"/>
                                <w:szCs w:val="21"/>
                                <w:shd w:val="clear" w:color="auto" w:fill="FFFFFF"/>
                              </w:rPr>
                              <w:t> from </w:t>
                            </w:r>
                            <w:r>
                              <w:rPr>
                                <w:rFonts w:ascii="Garamond" w:hAnsi="Garamond"/>
                                <w:b/>
                                <w:bCs/>
                                <w:color w:val="000000"/>
                                <w:sz w:val="21"/>
                                <w:szCs w:val="21"/>
                                <w:shd w:val="clear" w:color="auto" w:fill="FFFFFF"/>
                              </w:rPr>
                              <w:t>25 countries</w:t>
                            </w:r>
                            <w:r>
                              <w:rPr>
                                <w:rFonts w:ascii="Garamond" w:hAnsi="Garamond"/>
                                <w:color w:val="000000"/>
                                <w:sz w:val="21"/>
                                <w:szCs w:val="21"/>
                                <w:shd w:val="clear" w:color="auto" w:fill="FFFFFF"/>
                              </w:rPr>
                              <w:t> and </w:t>
                            </w:r>
                            <w:r>
                              <w:rPr>
                                <w:rFonts w:ascii="Garamond" w:hAnsi="Garamond"/>
                                <w:b/>
                                <w:bCs/>
                                <w:color w:val="000000"/>
                                <w:sz w:val="21"/>
                                <w:szCs w:val="21"/>
                                <w:shd w:val="clear" w:color="auto" w:fill="FFFFFF"/>
                              </w:rPr>
                              <w:t>5 continents</w:t>
                            </w:r>
                            <w:r>
                              <w:rPr>
                                <w:rFonts w:ascii="Garamond" w:hAnsi="Garamond"/>
                                <w:color w:val="000000"/>
                                <w:sz w:val="21"/>
                                <w:szCs w:val="21"/>
                                <w:shd w:val="clear" w:color="auto" w:fill="FFFFFF"/>
                              </w:rPr>
                              <w:t>. </w:t>
                            </w:r>
                            <w:r>
                              <w:rPr>
                                <w:rFonts w:ascii="Garamond" w:hAnsi="Garamond"/>
                                <w:color w:val="222222"/>
                                <w:sz w:val="21"/>
                                <w:szCs w:val="21"/>
                                <w:shd w:val="clear" w:color="auto" w:fill="FFFFFF"/>
                              </w:rPr>
                              <w:t xml:space="preserve">Building on the success of this leadership program, </w:t>
                            </w:r>
                            <w:bookmarkStart w:id="1" w:name="_Hlk178264016"/>
                            <w:r>
                              <w:rPr>
                                <w:rFonts w:ascii="Garamond" w:hAnsi="Garamond"/>
                                <w:color w:val="222222"/>
                                <w:sz w:val="21"/>
                                <w:szCs w:val="21"/>
                                <w:shd w:val="clear" w:color="auto" w:fill="FFFFFF"/>
                              </w:rPr>
                              <w:t xml:space="preserve">KTH has become a central hub for the Palestinian diaspora </w:t>
                            </w:r>
                            <w:r>
                              <w:rPr>
                                <w:rFonts w:ascii="Garamond" w:hAnsi="Garamond"/>
                                <w:b/>
                                <w:bCs/>
                                <w:color w:val="222222"/>
                                <w:sz w:val="21"/>
                                <w:szCs w:val="21"/>
                                <w:shd w:val="clear" w:color="auto" w:fill="FFFFFF"/>
                              </w:rPr>
                              <w:t>of all ages</w:t>
                            </w:r>
                            <w:r>
                              <w:rPr>
                                <w:rFonts w:ascii="Garamond" w:hAnsi="Garamond"/>
                                <w:color w:val="222222"/>
                                <w:sz w:val="21"/>
                                <w:szCs w:val="21"/>
                                <w:shd w:val="clear" w:color="auto" w:fill="FFFFFF"/>
                              </w:rPr>
                              <w:t>, positioning itself as a vital resource and nexus for Palestinians worldwide through its active service and engagement.</w:t>
                            </w:r>
                            <w:bookmarkEnd w:id="0"/>
                          </w:p>
                          <w:bookmarkEnd w:id="1"/>
                          <w:p w14:paraId="14627158" w14:textId="77777777" w:rsidR="00444DCC" w:rsidRPr="00444DCC" w:rsidRDefault="00444DCC" w:rsidP="00444DCC">
                            <w:pPr>
                              <w:pStyle w:val="Default"/>
                              <w:ind w:left="90" w:right="126"/>
                              <w:jc w:val="both"/>
                            </w:pPr>
                            <w:r w:rsidRPr="00444DCC">
                              <w:rPr>
                                <w:b/>
                                <w:bCs/>
                              </w:rPr>
                              <w:t>Mission: Empowering the Palestinian Diaspora</w:t>
                            </w:r>
                          </w:p>
                          <w:p w14:paraId="1FA2F52B" w14:textId="77777777" w:rsidR="00444DCC" w:rsidRPr="00444DCC" w:rsidRDefault="00444DCC" w:rsidP="00444DCC">
                            <w:pPr>
                              <w:pStyle w:val="Default"/>
                              <w:ind w:left="90" w:right="126"/>
                              <w:jc w:val="both"/>
                            </w:pPr>
                            <w:r w:rsidRPr="00444DCC">
                              <w:t>Our mission is to empower Palestinians, especially youth in the Diaspora, by deepening their connection to their identity, culture, and history. We aim to inspire active engagement and service through a comprehensive understanding of Palestine’s landscape. KTH serves as a global hub, uniting the diaspora of all ages, and preserving Palestinian heritage and aspirations.</w:t>
                            </w:r>
                          </w:p>
                          <w:p w14:paraId="038F1607" w14:textId="3AD76AC5" w:rsidR="00222A55" w:rsidRDefault="00222A55">
                            <w:pPr>
                              <w:pStyle w:val="Default"/>
                              <w:ind w:left="90" w:right="126"/>
                              <w:jc w:val="both"/>
                              <w:rPr>
                                <w:bCs/>
                              </w:rPr>
                            </w:pPr>
                          </w:p>
                          <w:p w14:paraId="33FCF29B" w14:textId="77777777" w:rsidR="00A50036" w:rsidRDefault="00000000">
                            <w:pPr>
                              <w:pStyle w:val="FrameContents"/>
                              <w:shd w:val="clear" w:color="auto" w:fill="FFFFFF"/>
                              <w:spacing w:line="240" w:lineRule="auto"/>
                              <w:jc w:val="both"/>
                              <w:rPr>
                                <w:rFonts w:ascii="Garamond" w:hAnsi="Garamond"/>
                                <w:b/>
                                <w:bCs/>
                                <w:color w:val="984806" w:themeColor="accent6" w:themeShade="80"/>
                                <w:sz w:val="28"/>
                                <w:szCs w:val="28"/>
                                <w:highlight w:val="white"/>
                              </w:rPr>
                            </w:pPr>
                            <w:r>
                              <w:rPr>
                                <w:rFonts w:ascii="Garamond" w:hAnsi="Garamond"/>
                                <w:b/>
                                <w:bCs/>
                                <w:color w:val="984806" w:themeColor="accent6" w:themeShade="80"/>
                                <w:sz w:val="28"/>
                                <w:szCs w:val="28"/>
                                <w:shd w:val="clear" w:color="auto" w:fill="FFFFFF"/>
                              </w:rPr>
                              <w:t>Goals:</w:t>
                            </w:r>
                          </w:p>
                          <w:p w14:paraId="09F3E81F" w14:textId="77777777" w:rsidR="00A50036" w:rsidRDefault="00000000">
                            <w:pPr>
                              <w:pStyle w:val="Default"/>
                              <w:numPr>
                                <w:ilvl w:val="0"/>
                                <w:numId w:val="1"/>
                              </w:numPr>
                              <w:ind w:left="450" w:right="126"/>
                              <w:jc w:val="both"/>
                              <w:rPr>
                                <w:sz w:val="21"/>
                                <w:szCs w:val="21"/>
                              </w:rPr>
                            </w:pPr>
                            <w:r>
                              <w:rPr>
                                <w:sz w:val="21"/>
                                <w:szCs w:val="21"/>
                              </w:rPr>
                              <w:t xml:space="preserve">Enhance Diaspora understanding of Palestine to facilitate a network to work together for the betterment of Palestine.  </w:t>
                            </w:r>
                          </w:p>
                          <w:p w14:paraId="6D1CAF7F" w14:textId="77777777" w:rsidR="00A50036" w:rsidRDefault="00000000">
                            <w:pPr>
                              <w:pStyle w:val="Default"/>
                              <w:numPr>
                                <w:ilvl w:val="0"/>
                                <w:numId w:val="1"/>
                              </w:numPr>
                              <w:ind w:left="450" w:right="126"/>
                              <w:jc w:val="both"/>
                              <w:rPr>
                                <w:sz w:val="21"/>
                                <w:szCs w:val="21"/>
                              </w:rPr>
                            </w:pPr>
                            <w:r>
                              <w:rPr>
                                <w:sz w:val="21"/>
                                <w:szCs w:val="21"/>
                              </w:rPr>
                              <w:t xml:space="preserve">Create a perpetual link between Diaspora, Allies and Palestine to preserve and enhance Palestinian heritage and culture. </w:t>
                            </w:r>
                          </w:p>
                          <w:p w14:paraId="00858ADC" w14:textId="77777777" w:rsidR="00A50036" w:rsidRDefault="00000000">
                            <w:pPr>
                              <w:pStyle w:val="Default"/>
                              <w:numPr>
                                <w:ilvl w:val="0"/>
                                <w:numId w:val="1"/>
                              </w:numPr>
                              <w:ind w:left="450" w:right="126"/>
                              <w:jc w:val="both"/>
                              <w:rPr>
                                <w:sz w:val="21"/>
                                <w:szCs w:val="21"/>
                              </w:rPr>
                            </w:pPr>
                            <w:r>
                              <w:rPr>
                                <w:sz w:val="21"/>
                                <w:szCs w:val="21"/>
                              </w:rPr>
                              <w:t>Foster connections and build relationships between Diaspora and Palestinians who reside in Palestine; strengthen the concept of Palestine as land of opportunity &amp; sanctity.</w:t>
                            </w:r>
                          </w:p>
                          <w:p w14:paraId="1E2CC6CE" w14:textId="77777777" w:rsidR="00A50036" w:rsidRDefault="00000000">
                            <w:pPr>
                              <w:pStyle w:val="Default"/>
                              <w:numPr>
                                <w:ilvl w:val="0"/>
                                <w:numId w:val="1"/>
                              </w:numPr>
                              <w:ind w:left="450" w:right="126"/>
                              <w:jc w:val="both"/>
                              <w:rPr>
                                <w:sz w:val="21"/>
                                <w:szCs w:val="21"/>
                              </w:rPr>
                            </w:pPr>
                            <w:r>
                              <w:rPr>
                                <w:sz w:val="21"/>
                                <w:szCs w:val="21"/>
                              </w:rPr>
                              <w:t>Promote Palestine as a priority destination for all Palestinians.</w:t>
                            </w:r>
                          </w:p>
                          <w:p w14:paraId="36D39F1C" w14:textId="77777777" w:rsidR="00A50036" w:rsidRDefault="00A50036">
                            <w:pPr>
                              <w:pStyle w:val="Default"/>
                              <w:ind w:left="450" w:right="126"/>
                              <w:jc w:val="both"/>
                              <w:rPr>
                                <w:color w:val="984806" w:themeColor="accent6" w:themeShade="80"/>
                                <w:sz w:val="18"/>
                                <w:szCs w:val="18"/>
                              </w:rPr>
                            </w:pPr>
                          </w:p>
                          <w:p w14:paraId="6F8BC515" w14:textId="77777777" w:rsidR="00A50036" w:rsidRDefault="00000000">
                            <w:pPr>
                              <w:pStyle w:val="FrameContents"/>
                              <w:shd w:val="clear" w:color="auto" w:fill="FFFFFF"/>
                              <w:spacing w:line="240" w:lineRule="auto"/>
                              <w:jc w:val="both"/>
                              <w:rPr>
                                <w:rFonts w:ascii="Garamond" w:hAnsi="Garamond"/>
                                <w:b/>
                                <w:bCs/>
                                <w:color w:val="984806" w:themeColor="accent6" w:themeShade="80"/>
                                <w:sz w:val="28"/>
                                <w:szCs w:val="28"/>
                                <w:highlight w:val="white"/>
                              </w:rPr>
                            </w:pPr>
                            <w:r>
                              <w:rPr>
                                <w:rFonts w:ascii="Garamond" w:hAnsi="Garamond"/>
                                <w:b/>
                                <w:bCs/>
                                <w:color w:val="984806" w:themeColor="accent6" w:themeShade="80"/>
                                <w:sz w:val="28"/>
                                <w:szCs w:val="28"/>
                                <w:shd w:val="clear" w:color="auto" w:fill="FFFFFF"/>
                              </w:rPr>
                              <w:t>Key Programs:</w:t>
                            </w:r>
                          </w:p>
                          <w:p w14:paraId="601498EF" w14:textId="77777777" w:rsidR="00A50036" w:rsidRDefault="00000000">
                            <w:pPr>
                              <w:pStyle w:val="Default"/>
                              <w:numPr>
                                <w:ilvl w:val="0"/>
                                <w:numId w:val="2"/>
                              </w:numPr>
                              <w:ind w:left="450" w:right="126"/>
                              <w:jc w:val="both"/>
                              <w:rPr>
                                <w:rFonts w:cstheme="majorBidi"/>
                                <w:sz w:val="21"/>
                                <w:szCs w:val="21"/>
                              </w:rPr>
                            </w:pPr>
                            <w:r>
                              <w:rPr>
                                <w:rFonts w:cstheme="majorBidi"/>
                                <w:b/>
                                <w:bCs/>
                                <w:sz w:val="21"/>
                                <w:szCs w:val="21"/>
                              </w:rPr>
                              <w:t xml:space="preserve">Know Thy Heritage (KTH) Leadership Program </w:t>
                            </w:r>
                            <w:r>
                              <w:rPr>
                                <w:rFonts w:cstheme="majorBidi"/>
                                <w:sz w:val="21"/>
                                <w:szCs w:val="21"/>
                              </w:rPr>
                              <w:t xml:space="preserve">offers Diaspora Palestinians aged 18-35+the opportunity to strengthen their knowledge &amp; understanding of their Palestinian identity by traveling to Palestine to learn more about the history, culture, economic and political and social conditions of Palestine. </w:t>
                            </w:r>
                          </w:p>
                          <w:p w14:paraId="113BEEA8" w14:textId="77777777" w:rsidR="00A50036" w:rsidRDefault="00000000">
                            <w:pPr>
                              <w:pStyle w:val="Default"/>
                              <w:numPr>
                                <w:ilvl w:val="0"/>
                                <w:numId w:val="2"/>
                              </w:numPr>
                              <w:ind w:left="450" w:right="126"/>
                              <w:jc w:val="both"/>
                              <w:rPr>
                                <w:sz w:val="21"/>
                                <w:szCs w:val="21"/>
                              </w:rPr>
                            </w:pPr>
                            <w:r>
                              <w:rPr>
                                <w:b/>
                                <w:sz w:val="21"/>
                                <w:szCs w:val="21"/>
                              </w:rPr>
                              <w:t>Diaspora Homecoming Journey</w:t>
                            </w:r>
                            <w:r>
                              <w:rPr>
                                <w:sz w:val="21"/>
                                <w:szCs w:val="21"/>
                              </w:rPr>
                              <w:t xml:space="preserve"> invites Diaspora Palestinians of all ages to embark on a family friendly educational tour of Palestine. During the tour, participants explore their identity and expand their understanding of the Palestinian context and reconnect them to their roots. </w:t>
                            </w:r>
                          </w:p>
                          <w:p w14:paraId="433F50BD" w14:textId="77777777" w:rsidR="00A50036" w:rsidRDefault="00000000">
                            <w:pPr>
                              <w:pStyle w:val="Default"/>
                              <w:numPr>
                                <w:ilvl w:val="0"/>
                                <w:numId w:val="2"/>
                              </w:numPr>
                              <w:ind w:left="450" w:right="126"/>
                              <w:jc w:val="both"/>
                              <w:rPr>
                                <w:sz w:val="21"/>
                                <w:szCs w:val="21"/>
                              </w:rPr>
                            </w:pPr>
                            <w:r>
                              <w:rPr>
                                <w:b/>
                                <w:sz w:val="21"/>
                                <w:szCs w:val="21"/>
                              </w:rPr>
                              <w:t>Hand in Hand</w:t>
                            </w:r>
                            <w:r>
                              <w:rPr>
                                <w:sz w:val="21"/>
                                <w:szCs w:val="21"/>
                              </w:rPr>
                              <w:t xml:space="preserve"> an educational tour for those eager to learn about Palestine of all ages, and all nationals, the tour takes a “101” approach, partnering with organizations and institutions to increase awareness of the Palestinian context.</w:t>
                            </w:r>
                          </w:p>
                          <w:p w14:paraId="6F0934DB" w14:textId="77A442FC" w:rsidR="00A50036" w:rsidRDefault="00000000">
                            <w:pPr>
                              <w:pStyle w:val="Default"/>
                              <w:numPr>
                                <w:ilvl w:val="0"/>
                                <w:numId w:val="2"/>
                              </w:numPr>
                              <w:ind w:left="450" w:right="126"/>
                              <w:jc w:val="both"/>
                              <w:rPr>
                                <w:sz w:val="21"/>
                                <w:szCs w:val="21"/>
                              </w:rPr>
                            </w:pPr>
                            <w:r>
                              <w:rPr>
                                <w:b/>
                                <w:sz w:val="21"/>
                                <w:szCs w:val="21"/>
                              </w:rPr>
                              <w:t>Future Business Leaders</w:t>
                            </w:r>
                            <w:r>
                              <w:rPr>
                                <w:sz w:val="21"/>
                                <w:szCs w:val="21"/>
                              </w:rPr>
                              <w:t xml:space="preserve"> works to establish a mechanism that allows structured opportunities for </w:t>
                            </w:r>
                            <w:r w:rsidR="00444DCC">
                              <w:rPr>
                                <w:sz w:val="21"/>
                                <w:szCs w:val="21"/>
                              </w:rPr>
                              <w:t>businesspeople</w:t>
                            </w:r>
                            <w:r>
                              <w:rPr>
                                <w:sz w:val="21"/>
                                <w:szCs w:val="21"/>
                              </w:rPr>
                              <w:t xml:space="preserve"> and venture capitalists living in the diaspora to invest in Palestinian entrepreneurship and enterprises. Through the program, we seek to educate diaspora Palestinians about investment opportunities in Palestine, promote the import/export of Palestinians products, and gain insight into the nuances of the diaspora markets abroad </w:t>
                            </w:r>
                            <w:proofErr w:type="gramStart"/>
                            <w:r>
                              <w:rPr>
                                <w:sz w:val="21"/>
                                <w:szCs w:val="21"/>
                              </w:rPr>
                              <w:t>so as to</w:t>
                            </w:r>
                            <w:proofErr w:type="gramEnd"/>
                            <w:r>
                              <w:rPr>
                                <w:sz w:val="21"/>
                                <w:szCs w:val="21"/>
                              </w:rPr>
                              <w:t xml:space="preserve"> promote investment and create job opportunities.</w:t>
                            </w:r>
                          </w:p>
                          <w:p w14:paraId="4F3D995D" w14:textId="77777777" w:rsidR="00A50036" w:rsidRDefault="00000000">
                            <w:pPr>
                              <w:pStyle w:val="Default"/>
                              <w:numPr>
                                <w:ilvl w:val="0"/>
                                <w:numId w:val="2"/>
                              </w:numPr>
                              <w:ind w:left="450" w:right="126"/>
                              <w:jc w:val="both"/>
                              <w:rPr>
                                <w:sz w:val="21"/>
                                <w:szCs w:val="21"/>
                              </w:rPr>
                            </w:pPr>
                            <w:r>
                              <w:rPr>
                                <w:rFonts w:cstheme="majorBidi"/>
                                <w:b/>
                                <w:bCs/>
                                <w:sz w:val="21"/>
                                <w:szCs w:val="21"/>
                              </w:rPr>
                              <w:t>Annual Palestinian Diaspora Conference</w:t>
                            </w:r>
                            <w:r>
                              <w:rPr>
                                <w:rFonts w:cstheme="majorBidi"/>
                                <w:sz w:val="21"/>
                                <w:szCs w:val="21"/>
                              </w:rPr>
                              <w:t xml:space="preserve"> gathers Palestinians globally to help address the challenges of Palestine to help support its continued development. </w:t>
                            </w:r>
                          </w:p>
                          <w:p w14:paraId="09315C88" w14:textId="77777777" w:rsidR="00A50036" w:rsidRDefault="00000000">
                            <w:pPr>
                              <w:pStyle w:val="Default"/>
                              <w:numPr>
                                <w:ilvl w:val="0"/>
                                <w:numId w:val="2"/>
                              </w:numPr>
                              <w:ind w:left="450" w:right="126"/>
                              <w:jc w:val="both"/>
                              <w:rPr>
                                <w:sz w:val="21"/>
                                <w:szCs w:val="21"/>
                              </w:rPr>
                            </w:pPr>
                            <w:r>
                              <w:rPr>
                                <w:b/>
                                <w:bCs/>
                                <w:sz w:val="21"/>
                                <w:szCs w:val="21"/>
                              </w:rPr>
                              <w:t xml:space="preserve">Advocacy Network: </w:t>
                            </w:r>
                            <w:r>
                              <w:rPr>
                                <w:sz w:val="21"/>
                                <w:szCs w:val="21"/>
                              </w:rPr>
                              <w:t>Create a worldwide network of knowledgeable and passionate young Palestinians who support each other and the Palestinian cause. By utilizing media, social media, this network aims to form an online community that highlights Palestinian successes and challenges negative stereotypes</w:t>
                            </w:r>
                            <w:r>
                              <w:rPr>
                                <w:b/>
                                <w:bCs/>
                                <w:sz w:val="21"/>
                                <w:szCs w:val="21"/>
                              </w:rPr>
                              <w:t>.</w:t>
                            </w:r>
                          </w:p>
                          <w:p w14:paraId="45B7756B" w14:textId="77777777" w:rsidR="00A50036" w:rsidRDefault="00000000">
                            <w:pPr>
                              <w:pStyle w:val="Default"/>
                              <w:numPr>
                                <w:ilvl w:val="0"/>
                                <w:numId w:val="2"/>
                              </w:numPr>
                              <w:ind w:left="450" w:right="126"/>
                              <w:jc w:val="both"/>
                              <w:rPr>
                                <w:sz w:val="21"/>
                                <w:szCs w:val="21"/>
                              </w:rPr>
                            </w:pPr>
                            <w:r>
                              <w:rPr>
                                <w:rFonts w:cstheme="majorBidi"/>
                                <w:b/>
                                <w:bCs/>
                                <w:sz w:val="21"/>
                                <w:szCs w:val="21"/>
                              </w:rPr>
                              <w:t xml:space="preserve">Know Thy Heritage, Volunteer Placement Program </w:t>
                            </w:r>
                            <w:r>
                              <w:rPr>
                                <w:rFonts w:cstheme="majorBidi"/>
                                <w:bCs/>
                                <w:sz w:val="21"/>
                                <w:szCs w:val="21"/>
                              </w:rPr>
                              <w:t xml:space="preserve">offers </w:t>
                            </w:r>
                            <w:r>
                              <w:rPr>
                                <w:rFonts w:cstheme="majorBidi"/>
                                <w:sz w:val="21"/>
                                <w:szCs w:val="21"/>
                              </w:rPr>
                              <w:t>KTH Alumni the opportunity to intern/volunteer at various organizations throughout Palestine, allowing them to deepen their knowledge of Palestine while also contributing to its development.</w:t>
                            </w:r>
                          </w:p>
                          <w:p w14:paraId="2A206390" w14:textId="77777777" w:rsidR="00A50036" w:rsidRDefault="00A50036">
                            <w:pPr>
                              <w:pStyle w:val="FrameContents"/>
                              <w:shd w:val="clear" w:color="auto" w:fill="FFFFFF"/>
                              <w:spacing w:line="240" w:lineRule="auto"/>
                              <w:jc w:val="both"/>
                            </w:pPr>
                            <w:bookmarkStart w:id="2" w:name="_Hlk112650825"/>
                            <w:bookmarkEnd w:id="2"/>
                          </w:p>
                          <w:p w14:paraId="37984F0C" w14:textId="77777777" w:rsidR="00A50036" w:rsidRDefault="00000000">
                            <w:pPr>
                              <w:pStyle w:val="FrameContents"/>
                              <w:rPr>
                                <w:rFonts w:ascii="Garamond" w:hAnsi="Garamond"/>
                                <w:sz w:val="40"/>
                                <w:szCs w:val="40"/>
                              </w:rPr>
                            </w:pPr>
                            <w:r>
                              <w:rPr>
                                <w:rFonts w:ascii="Garamond" w:hAnsi="Garamond"/>
                                <w:sz w:val="40"/>
                                <w:szCs w:val="40"/>
                              </w:rPr>
                              <w:t xml:space="preserve"> </w:t>
                            </w:r>
                          </w:p>
                          <w:p w14:paraId="691D60FD" w14:textId="77777777" w:rsidR="00A50036" w:rsidRDefault="00A50036">
                            <w:pPr>
                              <w:pStyle w:val="FrameContents"/>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59D891" id="Text Box 3" o:spid="_x0000_s1026" style="position:absolute;margin-left:-21pt;margin-top:-22.8pt;width:417.75pt;height:722.3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" stroked="f">
                <v:textbox>
                  <w:txbxContent>
                    <w:p w14:paraId="005A7504" w14:textId="77777777" w:rsidR="00A50036" w:rsidRDefault="00000000">
                      <w:pPr>
                        <w:pStyle w:val="FrameContents"/>
                        <w:jc w:val="center"/>
                        <w:rPr>
                          <w:rFonts w:ascii="Garamond" w:hAnsi="Garamond"/>
                          <w:b/>
                          <w:bCs/>
                          <w:color w:val="984806" w:themeColor="accent6" w:themeShade="80"/>
                          <w:sz w:val="28"/>
                          <w:szCs w:val="28"/>
                        </w:rPr>
                      </w:pPr>
                      <w:r>
                        <w:rPr>
                          <w:rFonts w:ascii="Garamond" w:hAnsi="Garamond"/>
                          <w:b/>
                          <w:bCs/>
                          <w:color w:val="984806" w:themeColor="accent6" w:themeShade="80"/>
                          <w:sz w:val="28"/>
                          <w:szCs w:val="28"/>
                        </w:rPr>
                        <w:t>Palestinians Birthright Initiative</w:t>
                      </w:r>
                    </w:p>
                    <w:p w14:paraId="2947BCD9" w14:textId="77777777" w:rsidR="00A50036" w:rsidRDefault="00000000">
                      <w:pPr>
                        <w:pStyle w:val="FrameContents"/>
                        <w:rPr>
                          <w:rFonts w:ascii="Garamond" w:hAnsi="Garamond"/>
                          <w:color w:val="984806" w:themeColor="accent6" w:themeShade="80"/>
                          <w:sz w:val="28"/>
                          <w:szCs w:val="28"/>
                        </w:rPr>
                      </w:pPr>
                      <w:r>
                        <w:rPr>
                          <w:rFonts w:ascii="Garamond" w:hAnsi="Garamond"/>
                          <w:b/>
                          <w:bCs/>
                          <w:color w:val="984806" w:themeColor="accent6" w:themeShade="80"/>
                          <w:sz w:val="28"/>
                          <w:szCs w:val="28"/>
                        </w:rPr>
                        <w:t>History</w:t>
                      </w:r>
                      <w:r>
                        <w:rPr>
                          <w:rFonts w:ascii="Garamond" w:hAnsi="Garamond"/>
                          <w:color w:val="984806" w:themeColor="accent6" w:themeShade="80"/>
                          <w:sz w:val="28"/>
                          <w:szCs w:val="28"/>
                        </w:rPr>
                        <w:t>:</w:t>
                      </w:r>
                    </w:p>
                    <w:p w14:paraId="4024929F" w14:textId="46A753D3" w:rsidR="00A50036" w:rsidRDefault="00000000">
                      <w:pPr>
                        <w:pStyle w:val="FrameContents"/>
                        <w:shd w:val="clear" w:color="auto" w:fill="FFFFFF"/>
                        <w:spacing w:line="240" w:lineRule="auto"/>
                        <w:jc w:val="both"/>
                        <w:rPr>
                          <w:rFonts w:ascii="Garamond" w:hAnsi="Garamond"/>
                          <w:color w:val="222222"/>
                          <w:sz w:val="21"/>
                          <w:szCs w:val="21"/>
                          <w:highlight w:val="white"/>
                        </w:rPr>
                      </w:pPr>
                      <w:bookmarkStart w:id="3" w:name="__DdeLink__1165_1724549022"/>
                      <w:r>
                        <w:rPr>
                          <w:rFonts w:ascii="Garamond" w:hAnsi="Garamond"/>
                          <w:color w:val="000000"/>
                          <w:sz w:val="21"/>
                          <w:szCs w:val="21"/>
                          <w:shd w:val="clear" w:color="auto" w:fill="FFFFFF"/>
                        </w:rPr>
                        <w:t>Over the past 12 years, the Know Thy Heritage (KTH) Leadership Initiative has grown into a global movement, connecting Palestinian youth in the diaspora to their shared homeland by building a network of advocates to collaboratively work together for the unification of Palestinians. With over </w:t>
                      </w:r>
                      <w:r>
                        <w:rPr>
                          <w:rFonts w:ascii="Garamond" w:hAnsi="Garamond"/>
                          <w:b/>
                          <w:bCs/>
                          <w:color w:val="000000"/>
                          <w:sz w:val="21"/>
                          <w:szCs w:val="21"/>
                          <w:shd w:val="clear" w:color="auto" w:fill="FFFFFF"/>
                        </w:rPr>
                        <w:t>450 alumni</w:t>
                      </w:r>
                      <w:r>
                        <w:rPr>
                          <w:rFonts w:ascii="Garamond" w:hAnsi="Garamond"/>
                          <w:color w:val="000000"/>
                          <w:sz w:val="21"/>
                          <w:szCs w:val="21"/>
                          <w:shd w:val="clear" w:color="auto" w:fill="FFFFFF"/>
                        </w:rPr>
                        <w:t> from </w:t>
                      </w:r>
                      <w:r>
                        <w:rPr>
                          <w:rFonts w:ascii="Garamond" w:hAnsi="Garamond"/>
                          <w:b/>
                          <w:bCs/>
                          <w:color w:val="000000"/>
                          <w:sz w:val="21"/>
                          <w:szCs w:val="21"/>
                          <w:shd w:val="clear" w:color="auto" w:fill="FFFFFF"/>
                        </w:rPr>
                        <w:t>25 countries</w:t>
                      </w:r>
                      <w:r>
                        <w:rPr>
                          <w:rFonts w:ascii="Garamond" w:hAnsi="Garamond"/>
                          <w:color w:val="000000"/>
                          <w:sz w:val="21"/>
                          <w:szCs w:val="21"/>
                          <w:shd w:val="clear" w:color="auto" w:fill="FFFFFF"/>
                        </w:rPr>
                        <w:t> and </w:t>
                      </w:r>
                      <w:r>
                        <w:rPr>
                          <w:rFonts w:ascii="Garamond" w:hAnsi="Garamond"/>
                          <w:b/>
                          <w:bCs/>
                          <w:color w:val="000000"/>
                          <w:sz w:val="21"/>
                          <w:szCs w:val="21"/>
                          <w:shd w:val="clear" w:color="auto" w:fill="FFFFFF"/>
                        </w:rPr>
                        <w:t>5 continents</w:t>
                      </w:r>
                      <w:r>
                        <w:rPr>
                          <w:rFonts w:ascii="Garamond" w:hAnsi="Garamond"/>
                          <w:color w:val="000000"/>
                          <w:sz w:val="21"/>
                          <w:szCs w:val="21"/>
                          <w:shd w:val="clear" w:color="auto" w:fill="FFFFFF"/>
                        </w:rPr>
                        <w:t>. </w:t>
                      </w:r>
                      <w:r>
                        <w:rPr>
                          <w:rFonts w:ascii="Garamond" w:hAnsi="Garamond"/>
                          <w:color w:val="222222"/>
                          <w:sz w:val="21"/>
                          <w:szCs w:val="21"/>
                          <w:shd w:val="clear" w:color="auto" w:fill="FFFFFF"/>
                        </w:rPr>
                        <w:t xml:space="preserve">Building on the success of this leadership program, </w:t>
                      </w:r>
                      <w:bookmarkStart w:id="4" w:name="_Hlk178264016"/>
                      <w:r>
                        <w:rPr>
                          <w:rFonts w:ascii="Garamond" w:hAnsi="Garamond"/>
                          <w:color w:val="222222"/>
                          <w:sz w:val="21"/>
                          <w:szCs w:val="21"/>
                          <w:shd w:val="clear" w:color="auto" w:fill="FFFFFF"/>
                        </w:rPr>
                        <w:t xml:space="preserve">KTH has become a central hub for the Palestinian diaspora </w:t>
                      </w:r>
                      <w:r>
                        <w:rPr>
                          <w:rFonts w:ascii="Garamond" w:hAnsi="Garamond"/>
                          <w:b/>
                          <w:bCs/>
                          <w:color w:val="222222"/>
                          <w:sz w:val="21"/>
                          <w:szCs w:val="21"/>
                          <w:shd w:val="clear" w:color="auto" w:fill="FFFFFF"/>
                        </w:rPr>
                        <w:t>of all ages</w:t>
                      </w:r>
                      <w:r>
                        <w:rPr>
                          <w:rFonts w:ascii="Garamond" w:hAnsi="Garamond"/>
                          <w:color w:val="222222"/>
                          <w:sz w:val="21"/>
                          <w:szCs w:val="21"/>
                          <w:shd w:val="clear" w:color="auto" w:fill="FFFFFF"/>
                        </w:rPr>
                        <w:t>, positioning itself as a vital resource and nexus for Palestinians worldwide through its active service and engagement.</w:t>
                      </w:r>
                      <w:bookmarkEnd w:id="3"/>
                    </w:p>
                    <w:bookmarkEnd w:id="4"/>
                    <w:p w14:paraId="14627158" w14:textId="77777777" w:rsidR="00444DCC" w:rsidRPr="00444DCC" w:rsidRDefault="00444DCC" w:rsidP="00444DCC">
                      <w:pPr>
                        <w:pStyle w:val="Default"/>
                        <w:ind w:left="90" w:right="126"/>
                        <w:jc w:val="both"/>
                      </w:pPr>
                      <w:r w:rsidRPr="00444DCC">
                        <w:rPr>
                          <w:b/>
                          <w:bCs/>
                        </w:rPr>
                        <w:t>Mission: Empowering the Palestinian Diaspora</w:t>
                      </w:r>
                    </w:p>
                    <w:p w14:paraId="1FA2F52B" w14:textId="77777777" w:rsidR="00444DCC" w:rsidRPr="00444DCC" w:rsidRDefault="00444DCC" w:rsidP="00444DCC">
                      <w:pPr>
                        <w:pStyle w:val="Default"/>
                        <w:ind w:left="90" w:right="126"/>
                        <w:jc w:val="both"/>
                      </w:pPr>
                      <w:r w:rsidRPr="00444DCC">
                        <w:t>Our mission is to empower Palestinians, especially youth in the Diaspora, by deepening their connection to their identity, culture, and history. We aim to inspire active engagement and service through a comprehensive understanding of Palestine’s landscape. KTH serves as a global hub, uniting the diaspora of all ages, and preserving Palestinian heritage and aspirations.</w:t>
                      </w:r>
                    </w:p>
                    <w:p w14:paraId="038F1607" w14:textId="3AD76AC5" w:rsidR="00222A55" w:rsidRDefault="00222A55">
                      <w:pPr>
                        <w:pStyle w:val="Default"/>
                        <w:ind w:left="90" w:right="126"/>
                        <w:jc w:val="both"/>
                        <w:rPr>
                          <w:bCs/>
                        </w:rPr>
                      </w:pPr>
                    </w:p>
                    <w:p w14:paraId="33FCF29B" w14:textId="77777777" w:rsidR="00A50036" w:rsidRDefault="00000000">
                      <w:pPr>
                        <w:pStyle w:val="FrameContents"/>
                        <w:shd w:val="clear" w:color="auto" w:fill="FFFFFF"/>
                        <w:spacing w:line="240" w:lineRule="auto"/>
                        <w:jc w:val="both"/>
                        <w:rPr>
                          <w:rFonts w:ascii="Garamond" w:hAnsi="Garamond"/>
                          <w:b/>
                          <w:bCs/>
                          <w:color w:val="984806" w:themeColor="accent6" w:themeShade="80"/>
                          <w:sz w:val="28"/>
                          <w:szCs w:val="28"/>
                          <w:highlight w:val="white"/>
                        </w:rPr>
                      </w:pPr>
                      <w:r>
                        <w:rPr>
                          <w:rFonts w:ascii="Garamond" w:hAnsi="Garamond"/>
                          <w:b/>
                          <w:bCs/>
                          <w:color w:val="984806" w:themeColor="accent6" w:themeShade="80"/>
                          <w:sz w:val="28"/>
                          <w:szCs w:val="28"/>
                          <w:shd w:val="clear" w:color="auto" w:fill="FFFFFF"/>
                        </w:rPr>
                        <w:t>Goals:</w:t>
                      </w:r>
                    </w:p>
                    <w:p w14:paraId="09F3E81F" w14:textId="77777777" w:rsidR="00A50036" w:rsidRDefault="00000000">
                      <w:pPr>
                        <w:pStyle w:val="Default"/>
                        <w:numPr>
                          <w:ilvl w:val="0"/>
                          <w:numId w:val="1"/>
                        </w:numPr>
                        <w:ind w:left="450" w:right="126"/>
                        <w:jc w:val="both"/>
                        <w:rPr>
                          <w:sz w:val="21"/>
                          <w:szCs w:val="21"/>
                        </w:rPr>
                      </w:pPr>
                      <w:r>
                        <w:rPr>
                          <w:sz w:val="21"/>
                          <w:szCs w:val="21"/>
                        </w:rPr>
                        <w:t xml:space="preserve">Enhance Diaspora understanding of Palestine to facilitate a network to work together for the betterment of Palestine.  </w:t>
                      </w:r>
                    </w:p>
                    <w:p w14:paraId="6D1CAF7F" w14:textId="77777777" w:rsidR="00A50036" w:rsidRDefault="00000000">
                      <w:pPr>
                        <w:pStyle w:val="Default"/>
                        <w:numPr>
                          <w:ilvl w:val="0"/>
                          <w:numId w:val="1"/>
                        </w:numPr>
                        <w:ind w:left="450" w:right="126"/>
                        <w:jc w:val="both"/>
                        <w:rPr>
                          <w:sz w:val="21"/>
                          <w:szCs w:val="21"/>
                        </w:rPr>
                      </w:pPr>
                      <w:r>
                        <w:rPr>
                          <w:sz w:val="21"/>
                          <w:szCs w:val="21"/>
                        </w:rPr>
                        <w:t xml:space="preserve">Create a perpetual link between Diaspora, Allies and Palestine to preserve and enhance Palestinian heritage and culture. </w:t>
                      </w:r>
                    </w:p>
                    <w:p w14:paraId="00858ADC" w14:textId="77777777" w:rsidR="00A50036" w:rsidRDefault="00000000">
                      <w:pPr>
                        <w:pStyle w:val="Default"/>
                        <w:numPr>
                          <w:ilvl w:val="0"/>
                          <w:numId w:val="1"/>
                        </w:numPr>
                        <w:ind w:left="450" w:right="126"/>
                        <w:jc w:val="both"/>
                        <w:rPr>
                          <w:sz w:val="21"/>
                          <w:szCs w:val="21"/>
                        </w:rPr>
                      </w:pPr>
                      <w:r>
                        <w:rPr>
                          <w:sz w:val="21"/>
                          <w:szCs w:val="21"/>
                        </w:rPr>
                        <w:t>Foster connections and build relationships between Diaspora and Palestinians who reside in Palestine; strengthen the concept of Palestine as land of opportunity &amp; sanctity.</w:t>
                      </w:r>
                    </w:p>
                    <w:p w14:paraId="1E2CC6CE" w14:textId="77777777" w:rsidR="00A50036" w:rsidRDefault="00000000">
                      <w:pPr>
                        <w:pStyle w:val="Default"/>
                        <w:numPr>
                          <w:ilvl w:val="0"/>
                          <w:numId w:val="1"/>
                        </w:numPr>
                        <w:ind w:left="450" w:right="126"/>
                        <w:jc w:val="both"/>
                        <w:rPr>
                          <w:sz w:val="21"/>
                          <w:szCs w:val="21"/>
                        </w:rPr>
                      </w:pPr>
                      <w:r>
                        <w:rPr>
                          <w:sz w:val="21"/>
                          <w:szCs w:val="21"/>
                        </w:rPr>
                        <w:t>Promote Palestine as a priority destination for all Palestinians.</w:t>
                      </w:r>
                    </w:p>
                    <w:p w14:paraId="36D39F1C" w14:textId="77777777" w:rsidR="00A50036" w:rsidRDefault="00A50036">
                      <w:pPr>
                        <w:pStyle w:val="Default"/>
                        <w:ind w:left="450" w:right="126"/>
                        <w:jc w:val="both"/>
                        <w:rPr>
                          <w:color w:val="984806" w:themeColor="accent6" w:themeShade="80"/>
                          <w:sz w:val="18"/>
                          <w:szCs w:val="18"/>
                        </w:rPr>
                      </w:pPr>
                    </w:p>
                    <w:p w14:paraId="6F8BC515" w14:textId="77777777" w:rsidR="00A50036" w:rsidRDefault="00000000">
                      <w:pPr>
                        <w:pStyle w:val="FrameContents"/>
                        <w:shd w:val="clear" w:color="auto" w:fill="FFFFFF"/>
                        <w:spacing w:line="240" w:lineRule="auto"/>
                        <w:jc w:val="both"/>
                        <w:rPr>
                          <w:rFonts w:ascii="Garamond" w:hAnsi="Garamond"/>
                          <w:b/>
                          <w:bCs/>
                          <w:color w:val="984806" w:themeColor="accent6" w:themeShade="80"/>
                          <w:sz w:val="28"/>
                          <w:szCs w:val="28"/>
                          <w:highlight w:val="white"/>
                        </w:rPr>
                      </w:pPr>
                      <w:r>
                        <w:rPr>
                          <w:rFonts w:ascii="Garamond" w:hAnsi="Garamond"/>
                          <w:b/>
                          <w:bCs/>
                          <w:color w:val="984806" w:themeColor="accent6" w:themeShade="80"/>
                          <w:sz w:val="28"/>
                          <w:szCs w:val="28"/>
                          <w:shd w:val="clear" w:color="auto" w:fill="FFFFFF"/>
                        </w:rPr>
                        <w:t>Key Programs:</w:t>
                      </w:r>
                    </w:p>
                    <w:p w14:paraId="601498EF" w14:textId="77777777" w:rsidR="00A50036" w:rsidRDefault="00000000">
                      <w:pPr>
                        <w:pStyle w:val="Default"/>
                        <w:numPr>
                          <w:ilvl w:val="0"/>
                          <w:numId w:val="2"/>
                        </w:numPr>
                        <w:ind w:left="450" w:right="126"/>
                        <w:jc w:val="both"/>
                        <w:rPr>
                          <w:rFonts w:cstheme="majorBidi"/>
                          <w:sz w:val="21"/>
                          <w:szCs w:val="21"/>
                        </w:rPr>
                      </w:pPr>
                      <w:r>
                        <w:rPr>
                          <w:rFonts w:cstheme="majorBidi"/>
                          <w:b/>
                          <w:bCs/>
                          <w:sz w:val="21"/>
                          <w:szCs w:val="21"/>
                        </w:rPr>
                        <w:t xml:space="preserve">Know Thy Heritage (KTH) Leadership Program </w:t>
                      </w:r>
                      <w:r>
                        <w:rPr>
                          <w:rFonts w:cstheme="majorBidi"/>
                          <w:sz w:val="21"/>
                          <w:szCs w:val="21"/>
                        </w:rPr>
                        <w:t xml:space="preserve">offers Diaspora Palestinians aged 18-35+the opportunity to strengthen their knowledge &amp; understanding of their Palestinian identity by traveling to Palestine to learn more about the history, culture, economic and political and social conditions of Palestine. </w:t>
                      </w:r>
                    </w:p>
                    <w:p w14:paraId="113BEEA8" w14:textId="77777777" w:rsidR="00A50036" w:rsidRDefault="00000000">
                      <w:pPr>
                        <w:pStyle w:val="Default"/>
                        <w:numPr>
                          <w:ilvl w:val="0"/>
                          <w:numId w:val="2"/>
                        </w:numPr>
                        <w:ind w:left="450" w:right="126"/>
                        <w:jc w:val="both"/>
                        <w:rPr>
                          <w:sz w:val="21"/>
                          <w:szCs w:val="21"/>
                        </w:rPr>
                      </w:pPr>
                      <w:r>
                        <w:rPr>
                          <w:b/>
                          <w:sz w:val="21"/>
                          <w:szCs w:val="21"/>
                        </w:rPr>
                        <w:t>Diaspora Homecoming Journey</w:t>
                      </w:r>
                      <w:r>
                        <w:rPr>
                          <w:sz w:val="21"/>
                          <w:szCs w:val="21"/>
                        </w:rPr>
                        <w:t xml:space="preserve"> invites Diaspora Palestinians of all ages to embark on a family friendly educational tour of Palestine. During the tour, participants explore their identity and expand their understanding of the Palestinian context and reconnect them to their roots. </w:t>
                      </w:r>
                    </w:p>
                    <w:p w14:paraId="433F50BD" w14:textId="77777777" w:rsidR="00A50036" w:rsidRDefault="00000000">
                      <w:pPr>
                        <w:pStyle w:val="Default"/>
                        <w:numPr>
                          <w:ilvl w:val="0"/>
                          <w:numId w:val="2"/>
                        </w:numPr>
                        <w:ind w:left="450" w:right="126"/>
                        <w:jc w:val="both"/>
                        <w:rPr>
                          <w:sz w:val="21"/>
                          <w:szCs w:val="21"/>
                        </w:rPr>
                      </w:pPr>
                      <w:r>
                        <w:rPr>
                          <w:b/>
                          <w:sz w:val="21"/>
                          <w:szCs w:val="21"/>
                        </w:rPr>
                        <w:t>Hand in Hand</w:t>
                      </w:r>
                      <w:r>
                        <w:rPr>
                          <w:sz w:val="21"/>
                          <w:szCs w:val="21"/>
                        </w:rPr>
                        <w:t xml:space="preserve"> an educational tour for those eager to learn about Palestine of all ages, and all nationals, the tour takes a “101” approach, partnering with organizations and institutions to increase awareness of the Palestinian context.</w:t>
                      </w:r>
                    </w:p>
                    <w:p w14:paraId="6F0934DB" w14:textId="77A442FC" w:rsidR="00A50036" w:rsidRDefault="00000000">
                      <w:pPr>
                        <w:pStyle w:val="Default"/>
                        <w:numPr>
                          <w:ilvl w:val="0"/>
                          <w:numId w:val="2"/>
                        </w:numPr>
                        <w:ind w:left="450" w:right="126"/>
                        <w:jc w:val="both"/>
                        <w:rPr>
                          <w:sz w:val="21"/>
                          <w:szCs w:val="21"/>
                        </w:rPr>
                      </w:pPr>
                      <w:r>
                        <w:rPr>
                          <w:b/>
                          <w:sz w:val="21"/>
                          <w:szCs w:val="21"/>
                        </w:rPr>
                        <w:t>Future Business Leaders</w:t>
                      </w:r>
                      <w:r>
                        <w:rPr>
                          <w:sz w:val="21"/>
                          <w:szCs w:val="21"/>
                        </w:rPr>
                        <w:t xml:space="preserve"> works to establish a mechanism that allows structured opportunities for </w:t>
                      </w:r>
                      <w:r w:rsidR="00444DCC">
                        <w:rPr>
                          <w:sz w:val="21"/>
                          <w:szCs w:val="21"/>
                        </w:rPr>
                        <w:t>businesspeople</w:t>
                      </w:r>
                      <w:r>
                        <w:rPr>
                          <w:sz w:val="21"/>
                          <w:szCs w:val="21"/>
                        </w:rPr>
                        <w:t xml:space="preserve"> and venture capitalists living in the diaspora to invest in Palestinian entrepreneurship and enterprises. Through the program, we seek to educate diaspora Palestinians about investment opportunities in Palestine, promote the import/export of Palestinians products, and gain insight into the nuances of the diaspora markets abroad </w:t>
                      </w:r>
                      <w:proofErr w:type="gramStart"/>
                      <w:r>
                        <w:rPr>
                          <w:sz w:val="21"/>
                          <w:szCs w:val="21"/>
                        </w:rPr>
                        <w:t>so as to</w:t>
                      </w:r>
                      <w:proofErr w:type="gramEnd"/>
                      <w:r>
                        <w:rPr>
                          <w:sz w:val="21"/>
                          <w:szCs w:val="21"/>
                        </w:rPr>
                        <w:t xml:space="preserve"> promote investment and create job opportunities.</w:t>
                      </w:r>
                    </w:p>
                    <w:p w14:paraId="4F3D995D" w14:textId="77777777" w:rsidR="00A50036" w:rsidRDefault="00000000">
                      <w:pPr>
                        <w:pStyle w:val="Default"/>
                        <w:numPr>
                          <w:ilvl w:val="0"/>
                          <w:numId w:val="2"/>
                        </w:numPr>
                        <w:ind w:left="450" w:right="126"/>
                        <w:jc w:val="both"/>
                        <w:rPr>
                          <w:sz w:val="21"/>
                          <w:szCs w:val="21"/>
                        </w:rPr>
                      </w:pPr>
                      <w:r>
                        <w:rPr>
                          <w:rFonts w:cstheme="majorBidi"/>
                          <w:b/>
                          <w:bCs/>
                          <w:sz w:val="21"/>
                          <w:szCs w:val="21"/>
                        </w:rPr>
                        <w:t>Annual Palestinian Diaspora Conference</w:t>
                      </w:r>
                      <w:r>
                        <w:rPr>
                          <w:rFonts w:cstheme="majorBidi"/>
                          <w:sz w:val="21"/>
                          <w:szCs w:val="21"/>
                        </w:rPr>
                        <w:t xml:space="preserve"> gathers Palestinians globally to help address the challenges of Palestine to help support its continued development. </w:t>
                      </w:r>
                    </w:p>
                    <w:p w14:paraId="09315C88" w14:textId="77777777" w:rsidR="00A50036" w:rsidRDefault="00000000">
                      <w:pPr>
                        <w:pStyle w:val="Default"/>
                        <w:numPr>
                          <w:ilvl w:val="0"/>
                          <w:numId w:val="2"/>
                        </w:numPr>
                        <w:ind w:left="450" w:right="126"/>
                        <w:jc w:val="both"/>
                        <w:rPr>
                          <w:sz w:val="21"/>
                          <w:szCs w:val="21"/>
                        </w:rPr>
                      </w:pPr>
                      <w:r>
                        <w:rPr>
                          <w:b/>
                          <w:bCs/>
                          <w:sz w:val="21"/>
                          <w:szCs w:val="21"/>
                        </w:rPr>
                        <w:t xml:space="preserve">Advocacy Network: </w:t>
                      </w:r>
                      <w:r>
                        <w:rPr>
                          <w:sz w:val="21"/>
                          <w:szCs w:val="21"/>
                        </w:rPr>
                        <w:t>Create a worldwide network of knowledgeable and passionate young Palestinians who support each other and the Palestinian cause. By utilizing media, social media, this network aims to form an online community that highlights Palestinian successes and challenges negative stereotypes</w:t>
                      </w:r>
                      <w:r>
                        <w:rPr>
                          <w:b/>
                          <w:bCs/>
                          <w:sz w:val="21"/>
                          <w:szCs w:val="21"/>
                        </w:rPr>
                        <w:t>.</w:t>
                      </w:r>
                    </w:p>
                    <w:p w14:paraId="45B7756B" w14:textId="77777777" w:rsidR="00A50036" w:rsidRDefault="00000000">
                      <w:pPr>
                        <w:pStyle w:val="Default"/>
                        <w:numPr>
                          <w:ilvl w:val="0"/>
                          <w:numId w:val="2"/>
                        </w:numPr>
                        <w:ind w:left="450" w:right="126"/>
                        <w:jc w:val="both"/>
                        <w:rPr>
                          <w:sz w:val="21"/>
                          <w:szCs w:val="21"/>
                        </w:rPr>
                      </w:pPr>
                      <w:r>
                        <w:rPr>
                          <w:rFonts w:cstheme="majorBidi"/>
                          <w:b/>
                          <w:bCs/>
                          <w:sz w:val="21"/>
                          <w:szCs w:val="21"/>
                        </w:rPr>
                        <w:t xml:space="preserve">Know Thy Heritage, Volunteer Placement Program </w:t>
                      </w:r>
                      <w:r>
                        <w:rPr>
                          <w:rFonts w:cstheme="majorBidi"/>
                          <w:bCs/>
                          <w:sz w:val="21"/>
                          <w:szCs w:val="21"/>
                        </w:rPr>
                        <w:t xml:space="preserve">offers </w:t>
                      </w:r>
                      <w:r>
                        <w:rPr>
                          <w:rFonts w:cstheme="majorBidi"/>
                          <w:sz w:val="21"/>
                          <w:szCs w:val="21"/>
                        </w:rPr>
                        <w:t>KTH Alumni the opportunity to intern/volunteer at various organizations throughout Palestine, allowing them to deepen their knowledge of Palestine while also contributing to its development.</w:t>
                      </w:r>
                    </w:p>
                    <w:p w14:paraId="2A206390" w14:textId="77777777" w:rsidR="00A50036" w:rsidRDefault="00A50036">
                      <w:pPr>
                        <w:pStyle w:val="FrameContents"/>
                        <w:shd w:val="clear" w:color="auto" w:fill="FFFFFF"/>
                        <w:spacing w:line="240" w:lineRule="auto"/>
                        <w:jc w:val="both"/>
                      </w:pPr>
                      <w:bookmarkStart w:id="5" w:name="_Hlk112650825"/>
                      <w:bookmarkEnd w:id="5"/>
                    </w:p>
                    <w:p w14:paraId="37984F0C" w14:textId="77777777" w:rsidR="00A50036" w:rsidRDefault="00000000">
                      <w:pPr>
                        <w:pStyle w:val="FrameContents"/>
                        <w:rPr>
                          <w:rFonts w:ascii="Garamond" w:hAnsi="Garamond"/>
                          <w:sz w:val="40"/>
                          <w:szCs w:val="40"/>
                        </w:rPr>
                      </w:pPr>
                      <w:r>
                        <w:rPr>
                          <w:rFonts w:ascii="Garamond" w:hAnsi="Garamond"/>
                          <w:sz w:val="40"/>
                          <w:szCs w:val="40"/>
                        </w:rPr>
                        <w:t xml:space="preserve"> </w:t>
                      </w:r>
                    </w:p>
                    <w:p w14:paraId="691D60FD" w14:textId="77777777" w:rsidR="00A50036" w:rsidRDefault="00A50036">
                      <w:pPr>
                        <w:pStyle w:val="FrameContents"/>
                      </w:pPr>
                    </w:p>
                  </w:txbxContent>
                </v:textbox>
              </v:rect>
            </w:pict>
          </mc:Fallback>
        </mc:AlternateContent>
      </w:r>
      <w:r w:rsidR="00000000">
        <w:object w:dxaOrig="1540" w:dyaOrig="1000" w14:anchorId="022DA85B">
          <v:shape id="ole_rId2" o:spid="_x0000_i1025" style="width:77.25pt;height:50.25pt" coordsize="" o:spt="100" adj="0,,0" path="" stroked="f">
            <v:stroke joinstyle="miter"/>
            <v:imagedata r:id="rId8" o:title=""/>
            <v:formulas/>
            <v:path o:connecttype="segments"/>
          </v:shape>
          <o:OLEObject Type="Embed" ProgID="Word.Document.12" ShapeID="ole_rId2" DrawAspect="Icon" ObjectID="_1788879359" r:id="rId9"/>
        </w:object>
      </w:r>
      <w:r w:rsidR="00000000">
        <w:rPr>
          <w:noProof/>
        </w:rPr>
        <mc:AlternateContent>
          <mc:Choice Requires="wps">
            <w:drawing>
              <wp:anchor distT="0" distB="0" distL="0" distR="0" simplePos="0" relativeHeight="3" behindDoc="0" locked="0" layoutInCell="1" allowOverlap="1" wp14:anchorId="2CA05A57" wp14:editId="4E717C9D">
                <wp:simplePos x="0" y="0"/>
                <wp:positionH relativeFrom="column">
                  <wp:posOffset>5052060</wp:posOffset>
                </wp:positionH>
                <wp:positionV relativeFrom="paragraph">
                  <wp:posOffset>31115</wp:posOffset>
                </wp:positionV>
                <wp:extent cx="2080895" cy="8611235"/>
                <wp:effectExtent l="0" t="0" r="0" b="0"/>
                <wp:wrapNone/>
                <wp:docPr id="1" name="Text Box 2"/>
                <wp:cNvGraphicFramePr/>
                <a:graphic xmlns:a="http://schemas.openxmlformats.org/drawingml/2006/main">
                  <a:graphicData uri="http://schemas.microsoft.com/office/word/2010/wordprocessingShape">
                    <wps:wsp>
                      <wps:cNvSpPr/>
                      <wps:spPr>
                        <a:xfrm>
                          <a:off x="0" y="0"/>
                          <a:ext cx="2080440" cy="8610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142B7C1" w14:textId="77777777" w:rsidR="00A50036" w:rsidRDefault="00000000">
                            <w:pPr>
                              <w:pStyle w:val="FrameContents"/>
                              <w:spacing w:after="0" w:line="240" w:lineRule="auto"/>
                              <w:rPr>
                                <w:rFonts w:ascii="Garamond" w:hAnsi="Garamond"/>
                                <w:color w:val="000000"/>
                                <w:sz w:val="9"/>
                                <w:szCs w:val="9"/>
                              </w:rPr>
                            </w:pPr>
                            <w:r>
                              <w:rPr>
                                <w:rFonts w:ascii="Times New Roman" w:hAnsi="Times New Roman" w:cs="Times New Roman"/>
                                <w:b/>
                                <w:bCs/>
                                <w:color w:val="000000"/>
                                <w:sz w:val="20"/>
                                <w:szCs w:val="20"/>
                                <w:u w:val="single"/>
                              </w:rPr>
                              <w:t>Board of Directors</w:t>
                            </w:r>
                          </w:p>
                          <w:p w14:paraId="279061B3" w14:textId="77777777" w:rsidR="00A50036" w:rsidRDefault="00000000">
                            <w:pPr>
                              <w:pStyle w:val="FrameContents"/>
                              <w:spacing w:after="0" w:line="240" w:lineRule="auto"/>
                              <w:rPr>
                                <w:rFonts w:ascii="Garamond" w:hAnsi="Garamond"/>
                                <w:color w:val="000000"/>
                                <w:sz w:val="16"/>
                                <w:szCs w:val="16"/>
                              </w:rPr>
                            </w:pPr>
                            <w:r>
                              <w:rPr>
                                <w:rFonts w:ascii="Garamond" w:hAnsi="Garamond"/>
                                <w:b/>
                                <w:bCs/>
                                <w:color w:val="000000"/>
                                <w:sz w:val="16"/>
                                <w:szCs w:val="16"/>
                              </w:rPr>
                              <w:t>Najat Arafat Khelil, Ph.D.</w:t>
                            </w:r>
                            <w:r>
                              <w:rPr>
                                <w:rFonts w:ascii="Garamond" w:hAnsi="Garamond"/>
                                <w:b/>
                                <w:bCs/>
                                <w:color w:val="000000"/>
                                <w:sz w:val="16"/>
                                <w:szCs w:val="16"/>
                              </w:rPr>
                              <w:br/>
                            </w:r>
                            <w:r>
                              <w:rPr>
                                <w:rFonts w:ascii="Garamond" w:hAnsi="Garamond"/>
                                <w:color w:val="000000"/>
                                <w:sz w:val="16"/>
                                <w:szCs w:val="16"/>
                              </w:rPr>
                              <w:t>Chairwoman of the Board</w:t>
                            </w:r>
                            <w:r>
                              <w:rPr>
                                <w:rFonts w:ascii="Garamond" w:hAnsi="Garamond"/>
                                <w:color w:val="000000"/>
                                <w:sz w:val="16"/>
                                <w:szCs w:val="16"/>
                              </w:rPr>
                              <w:br/>
                              <w:t>Nuclear Engineering. (Retired)</w:t>
                            </w:r>
                          </w:p>
                          <w:p w14:paraId="6900C9CB" w14:textId="77777777" w:rsidR="00A50036" w:rsidRDefault="00000000">
                            <w:pPr>
                              <w:pStyle w:val="FrameContents"/>
                              <w:spacing w:after="0" w:line="240" w:lineRule="auto"/>
                              <w:rPr>
                                <w:rFonts w:ascii="Garamond" w:hAnsi="Garamond"/>
                                <w:color w:val="000000"/>
                                <w:sz w:val="16"/>
                                <w:szCs w:val="16"/>
                              </w:rPr>
                            </w:pPr>
                            <w:r>
                              <w:rPr>
                                <w:rFonts w:ascii="Garamond" w:hAnsi="Garamond"/>
                                <w:b/>
                                <w:bCs/>
                                <w:color w:val="000000"/>
                                <w:sz w:val="16"/>
                                <w:szCs w:val="16"/>
                              </w:rPr>
                              <w:t>Rateb Y. Rabie</w:t>
                            </w:r>
                            <w:r>
                              <w:rPr>
                                <w:rFonts w:ascii="Garamond" w:hAnsi="Garamond"/>
                                <w:b/>
                                <w:bCs/>
                                <w:color w:val="000000"/>
                                <w:sz w:val="16"/>
                                <w:szCs w:val="16"/>
                              </w:rPr>
                              <w:br/>
                            </w:r>
                            <w:r>
                              <w:rPr>
                                <w:rFonts w:ascii="Garamond" w:hAnsi="Garamond"/>
                                <w:color w:val="000000"/>
                                <w:sz w:val="16"/>
                                <w:szCs w:val="16"/>
                              </w:rPr>
                              <w:t xml:space="preserve">President/CEO   </w:t>
                            </w:r>
                          </w:p>
                          <w:p w14:paraId="5E4A72AC" w14:textId="77777777" w:rsidR="00A50036" w:rsidRDefault="00000000">
                            <w:pPr>
                              <w:pStyle w:val="FrameContents"/>
                              <w:spacing w:after="0"/>
                              <w:rPr>
                                <w:rFonts w:ascii="Garamond" w:hAnsi="Garamond"/>
                                <w:color w:val="000000"/>
                                <w:sz w:val="16"/>
                                <w:szCs w:val="16"/>
                              </w:rPr>
                            </w:pPr>
                            <w:r>
                              <w:rPr>
                                <w:rFonts w:ascii="Garamond" w:hAnsi="Garamond"/>
                                <w:b/>
                                <w:bCs/>
                                <w:color w:val="000000"/>
                                <w:sz w:val="16"/>
                                <w:szCs w:val="16"/>
                              </w:rPr>
                              <w:t xml:space="preserve">Faten </w:t>
                            </w:r>
                            <w:proofErr w:type="spellStart"/>
                            <w:r>
                              <w:rPr>
                                <w:rFonts w:ascii="Garamond" w:hAnsi="Garamond"/>
                                <w:b/>
                                <w:bCs/>
                                <w:color w:val="000000"/>
                                <w:sz w:val="16"/>
                                <w:szCs w:val="16"/>
                              </w:rPr>
                              <w:t>Shellbayeh</w:t>
                            </w:r>
                            <w:proofErr w:type="spellEnd"/>
                          </w:p>
                          <w:p w14:paraId="691E08F9" w14:textId="77777777" w:rsidR="00A50036" w:rsidRDefault="00000000">
                            <w:pPr>
                              <w:pStyle w:val="FrameContents"/>
                              <w:spacing w:after="0"/>
                              <w:rPr>
                                <w:rFonts w:ascii="Garamond" w:hAnsi="Garamond"/>
                                <w:color w:val="000000"/>
                                <w:sz w:val="16"/>
                                <w:szCs w:val="16"/>
                              </w:rPr>
                            </w:pPr>
                            <w:r>
                              <w:rPr>
                                <w:rFonts w:ascii="Garamond" w:hAnsi="Garamond"/>
                                <w:color w:val="000000"/>
                                <w:sz w:val="16"/>
                                <w:szCs w:val="16"/>
                              </w:rPr>
                              <w:t>Vice President</w:t>
                            </w:r>
                          </w:p>
                          <w:p w14:paraId="404B2627" w14:textId="77777777" w:rsidR="00A50036" w:rsidRDefault="00000000">
                            <w:pPr>
                              <w:pStyle w:val="FrameContents"/>
                              <w:spacing w:after="0"/>
                              <w:rPr>
                                <w:rFonts w:ascii="Garamond" w:hAnsi="Garamond"/>
                                <w:b/>
                                <w:color w:val="000000"/>
                                <w:sz w:val="16"/>
                                <w:szCs w:val="16"/>
                              </w:rPr>
                            </w:pPr>
                            <w:r>
                              <w:rPr>
                                <w:rFonts w:ascii="Garamond" w:hAnsi="Garamond"/>
                                <w:b/>
                                <w:color w:val="000000"/>
                                <w:sz w:val="16"/>
                                <w:szCs w:val="16"/>
                              </w:rPr>
                              <w:t xml:space="preserve">Mohammed </w:t>
                            </w:r>
                            <w:proofErr w:type="spellStart"/>
                            <w:r>
                              <w:rPr>
                                <w:rFonts w:ascii="Garamond" w:hAnsi="Garamond"/>
                                <w:b/>
                                <w:color w:val="000000"/>
                                <w:sz w:val="16"/>
                                <w:szCs w:val="16"/>
                              </w:rPr>
                              <w:t>Iftaiha</w:t>
                            </w:r>
                            <w:proofErr w:type="spellEnd"/>
                          </w:p>
                          <w:p w14:paraId="1E037D03" w14:textId="77777777" w:rsidR="00A50036" w:rsidRDefault="00000000">
                            <w:pPr>
                              <w:pStyle w:val="FrameContents"/>
                              <w:spacing w:after="0"/>
                              <w:rPr>
                                <w:rFonts w:ascii="Garamond" w:hAnsi="Garamond"/>
                                <w:b/>
                                <w:color w:val="000000"/>
                                <w:sz w:val="16"/>
                                <w:szCs w:val="16"/>
                              </w:rPr>
                            </w:pPr>
                            <w:r>
                              <w:rPr>
                                <w:rFonts w:ascii="Garamond" w:hAnsi="Garamond"/>
                                <w:b/>
                                <w:color w:val="000000"/>
                                <w:sz w:val="16"/>
                                <w:szCs w:val="16"/>
                              </w:rPr>
                              <w:t>Treasurer</w:t>
                            </w:r>
                          </w:p>
                          <w:p w14:paraId="06DFA393" w14:textId="77777777" w:rsidR="00A50036" w:rsidRDefault="00000000">
                            <w:pPr>
                              <w:pStyle w:val="FrameContents"/>
                              <w:spacing w:after="0" w:line="240" w:lineRule="auto"/>
                              <w:rPr>
                                <w:rFonts w:ascii="Garamond" w:hAnsi="Garamond"/>
                                <w:color w:val="000000"/>
                                <w:sz w:val="9"/>
                                <w:szCs w:val="9"/>
                              </w:rPr>
                            </w:pPr>
                            <w:r>
                              <w:rPr>
                                <w:rFonts w:ascii="Garamond" w:hAnsi="Garamond"/>
                                <w:color w:val="000000"/>
                                <w:sz w:val="16"/>
                                <w:szCs w:val="16"/>
                              </w:rPr>
                              <w:t>Partner, Strategic Capital Advisors</w:t>
                            </w:r>
                          </w:p>
                          <w:p w14:paraId="4C92FCD1" w14:textId="77777777" w:rsidR="00A50036" w:rsidRDefault="00000000">
                            <w:pPr>
                              <w:pStyle w:val="FrameContents"/>
                              <w:spacing w:after="0"/>
                              <w:rPr>
                                <w:rFonts w:ascii="Helvetica" w:hAnsi="Helvetica"/>
                                <w:color w:val="000000"/>
                                <w:sz w:val="18"/>
                                <w:szCs w:val="18"/>
                              </w:rPr>
                            </w:pPr>
                            <w:r>
                              <w:rPr>
                                <w:rFonts w:ascii="Garamond" w:hAnsi="Garamond"/>
                                <w:b/>
                                <w:bCs/>
                                <w:color w:val="000000"/>
                                <w:sz w:val="16"/>
                                <w:szCs w:val="16"/>
                              </w:rPr>
                              <w:t xml:space="preserve">Majd N. </w:t>
                            </w:r>
                            <w:proofErr w:type="spellStart"/>
                            <w:r>
                              <w:rPr>
                                <w:rFonts w:ascii="Garamond" w:hAnsi="Garamond"/>
                                <w:b/>
                                <w:bCs/>
                                <w:color w:val="000000"/>
                                <w:sz w:val="16"/>
                                <w:szCs w:val="16"/>
                              </w:rPr>
                              <w:t>Khleif</w:t>
                            </w:r>
                            <w:proofErr w:type="spellEnd"/>
                            <w:r>
                              <w:rPr>
                                <w:rFonts w:ascii="Garamond" w:hAnsi="Garamond"/>
                                <w:b/>
                                <w:bCs/>
                                <w:color w:val="000000"/>
                                <w:sz w:val="16"/>
                                <w:szCs w:val="16"/>
                              </w:rPr>
                              <w:br/>
                            </w:r>
                            <w:r>
                              <w:rPr>
                                <w:rFonts w:ascii="Garamond" w:hAnsi="Garamond"/>
                                <w:color w:val="000000"/>
                                <w:sz w:val="16"/>
                                <w:szCs w:val="16"/>
                              </w:rPr>
                              <w:t xml:space="preserve">President &amp; CEO of SYSERCO   </w:t>
                            </w:r>
                          </w:p>
                          <w:p w14:paraId="3DF9C387" w14:textId="4ED2F2DB" w:rsidR="00A50036" w:rsidRDefault="00000000">
                            <w:pPr>
                              <w:pStyle w:val="FrameContents"/>
                              <w:spacing w:after="0" w:line="240" w:lineRule="auto"/>
                              <w:rPr>
                                <w:rFonts w:ascii="Garamond" w:hAnsi="Garamond"/>
                                <w:color w:val="000000"/>
                                <w:sz w:val="16"/>
                                <w:szCs w:val="16"/>
                              </w:rPr>
                            </w:pPr>
                            <w:r>
                              <w:rPr>
                                <w:rFonts w:ascii="Garamond" w:hAnsi="Garamond"/>
                                <w:b/>
                                <w:bCs/>
                                <w:color w:val="000000"/>
                                <w:sz w:val="16"/>
                                <w:szCs w:val="16"/>
                              </w:rPr>
                              <w:t>Husam Atari</w:t>
                            </w:r>
                            <w:r>
                              <w:rPr>
                                <w:rFonts w:ascii="Garamond" w:hAnsi="Garamond"/>
                                <w:b/>
                                <w:bCs/>
                                <w:color w:val="000000"/>
                                <w:sz w:val="16"/>
                                <w:szCs w:val="16"/>
                              </w:rPr>
                              <w:br/>
                            </w:r>
                            <w:r>
                              <w:rPr>
                                <w:rFonts w:ascii="Garamond" w:hAnsi="Garamond"/>
                                <w:color w:val="000000"/>
                                <w:sz w:val="16"/>
                                <w:szCs w:val="16"/>
                              </w:rPr>
                              <w:t>General Manager/COO</w:t>
                            </w:r>
                            <w:r>
                              <w:rPr>
                                <w:rFonts w:ascii="Garamond" w:hAnsi="Garamond"/>
                                <w:color w:val="000000"/>
                                <w:sz w:val="16"/>
                                <w:szCs w:val="16"/>
                              </w:rPr>
                              <w:br/>
                            </w:r>
                            <w:r w:rsidR="0038634D" w:rsidRPr="0038634D">
                              <w:rPr>
                                <w:rFonts w:ascii="Garamond" w:hAnsi="Garamond"/>
                                <w:color w:val="000000"/>
                                <w:sz w:val="16"/>
                                <w:szCs w:val="16"/>
                              </w:rPr>
                              <w:t xml:space="preserve">Belle </w:t>
                            </w:r>
                            <w:proofErr w:type="gramStart"/>
                            <w:r w:rsidR="0038634D" w:rsidRPr="0038634D">
                              <w:rPr>
                                <w:rFonts w:ascii="Garamond" w:hAnsi="Garamond"/>
                                <w:color w:val="000000"/>
                                <w:sz w:val="16"/>
                                <w:szCs w:val="16"/>
                              </w:rPr>
                              <w:t>Haven  Golf</w:t>
                            </w:r>
                            <w:proofErr w:type="gramEnd"/>
                            <w:r w:rsidR="0038634D" w:rsidRPr="0038634D">
                              <w:rPr>
                                <w:rFonts w:ascii="Garamond" w:hAnsi="Garamond"/>
                                <w:color w:val="000000"/>
                                <w:sz w:val="16"/>
                                <w:szCs w:val="16"/>
                              </w:rPr>
                              <w:t xml:space="preserve"> &amp; Country Club</w:t>
                            </w:r>
                          </w:p>
                          <w:p w14:paraId="31CEF792"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 xml:space="preserve">Shaher Awawdeh, Ph.D. </w:t>
                            </w:r>
                          </w:p>
                          <w:p w14:paraId="6BFC7A99"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 xml:space="preserve">International Consultant </w:t>
                            </w:r>
                          </w:p>
                          <w:p w14:paraId="4FF82243" w14:textId="77777777" w:rsidR="00A50036" w:rsidRDefault="00000000">
                            <w:pPr>
                              <w:pStyle w:val="FrameContents"/>
                              <w:spacing w:after="0"/>
                              <w:rPr>
                                <w:rFonts w:ascii="Garamond" w:hAnsi="Garamond"/>
                                <w:b/>
                                <w:bCs/>
                                <w:color w:val="000000"/>
                                <w:sz w:val="16"/>
                                <w:szCs w:val="16"/>
                              </w:rPr>
                            </w:pPr>
                            <w:r>
                              <w:rPr>
                                <w:rFonts w:ascii="Garamond" w:hAnsi="Garamond"/>
                                <w:b/>
                                <w:bCs/>
                                <w:color w:val="000000"/>
                                <w:sz w:val="16"/>
                                <w:szCs w:val="16"/>
                              </w:rPr>
                              <w:t xml:space="preserve">Mirvat </w:t>
                            </w:r>
                            <w:proofErr w:type="spellStart"/>
                            <w:r>
                              <w:rPr>
                                <w:rFonts w:ascii="Garamond" w:hAnsi="Garamond"/>
                                <w:b/>
                                <w:bCs/>
                                <w:color w:val="000000"/>
                                <w:sz w:val="16"/>
                                <w:szCs w:val="16"/>
                              </w:rPr>
                              <w:t>Sewadeh</w:t>
                            </w:r>
                            <w:proofErr w:type="spellEnd"/>
                          </w:p>
                          <w:p w14:paraId="7D4746B8" w14:textId="77777777" w:rsidR="00A50036" w:rsidRDefault="00000000">
                            <w:pPr>
                              <w:pStyle w:val="FrameContents"/>
                              <w:spacing w:after="0"/>
                              <w:rPr>
                                <w:rFonts w:ascii="Garamond" w:hAnsi="Garamond"/>
                                <w:color w:val="000000"/>
                                <w:sz w:val="16"/>
                                <w:szCs w:val="16"/>
                              </w:rPr>
                            </w:pPr>
                            <w:r>
                              <w:rPr>
                                <w:rFonts w:ascii="Garamond" w:hAnsi="Garamond"/>
                                <w:b/>
                                <w:bCs/>
                                <w:color w:val="000000"/>
                                <w:sz w:val="16"/>
                                <w:szCs w:val="16"/>
                              </w:rPr>
                              <w:t>D</w:t>
                            </w:r>
                            <w:r>
                              <w:rPr>
                                <w:rFonts w:ascii="Garamond" w:hAnsi="Garamond"/>
                                <w:color w:val="000000"/>
                                <w:sz w:val="16"/>
                                <w:szCs w:val="16"/>
                              </w:rPr>
                              <w:t>irector of communications at</w:t>
                            </w:r>
                          </w:p>
                          <w:p w14:paraId="3270EDA4" w14:textId="77777777" w:rsidR="00A50036" w:rsidRDefault="00000000">
                            <w:pPr>
                              <w:pStyle w:val="FrameContents"/>
                              <w:spacing w:after="0"/>
                              <w:rPr>
                                <w:rFonts w:ascii="Garamond" w:hAnsi="Garamond"/>
                                <w:color w:val="000000"/>
                                <w:sz w:val="16"/>
                                <w:szCs w:val="16"/>
                              </w:rPr>
                            </w:pPr>
                            <w:r>
                              <w:rPr>
                                <w:rFonts w:ascii="Garamond" w:hAnsi="Garamond"/>
                                <w:color w:val="000000"/>
                                <w:sz w:val="16"/>
                                <w:szCs w:val="16"/>
                              </w:rPr>
                              <w:t>USDA</w:t>
                            </w:r>
                          </w:p>
                          <w:p w14:paraId="38241A5D" w14:textId="77777777" w:rsidR="0038634D" w:rsidRDefault="0038634D" w:rsidP="0038634D">
                            <w:pPr>
                              <w:spacing w:after="0"/>
                              <w:rPr>
                                <w:rFonts w:ascii="Garamond" w:hAnsi="Garamond"/>
                                <w:color w:val="000000"/>
                                <w:sz w:val="16"/>
                                <w:szCs w:val="16"/>
                              </w:rPr>
                            </w:pPr>
                            <w:r w:rsidRPr="00F10F4D">
                              <w:rPr>
                                <w:rFonts w:ascii="Garamond" w:hAnsi="Garamond"/>
                                <w:b/>
                                <w:bCs/>
                                <w:color w:val="000000"/>
                                <w:sz w:val="16"/>
                                <w:szCs w:val="16"/>
                              </w:rPr>
                              <w:t>Christian Cattan</w:t>
                            </w:r>
                            <w:r w:rsidRPr="00F10F4D">
                              <w:rPr>
                                <w:rFonts w:ascii="Garamond" w:hAnsi="Garamond"/>
                                <w:color w:val="000000"/>
                                <w:sz w:val="16"/>
                                <w:szCs w:val="16"/>
                              </w:rPr>
                              <w:t xml:space="preserve"> </w:t>
                            </w:r>
                          </w:p>
                          <w:p w14:paraId="5C142FEF" w14:textId="77777777" w:rsidR="0038634D" w:rsidRPr="0087417A" w:rsidRDefault="0038634D" w:rsidP="0038634D">
                            <w:pPr>
                              <w:spacing w:after="0"/>
                              <w:rPr>
                                <w:rFonts w:ascii="Garamond" w:hAnsi="Garamond"/>
                                <w:color w:val="000000"/>
                                <w:sz w:val="16"/>
                                <w:szCs w:val="16"/>
                              </w:rPr>
                            </w:pPr>
                            <w:r w:rsidRPr="00F10F4D">
                              <w:rPr>
                                <w:rFonts w:ascii="Garamond" w:hAnsi="Garamond"/>
                                <w:color w:val="000000"/>
                                <w:sz w:val="16"/>
                                <w:szCs w:val="16"/>
                              </w:rPr>
                              <w:t>Special Education Teacher</w:t>
                            </w:r>
                          </w:p>
                          <w:p w14:paraId="3891277E" w14:textId="77777777" w:rsidR="0038634D" w:rsidRDefault="0038634D">
                            <w:pPr>
                              <w:pStyle w:val="FrameContents"/>
                              <w:spacing w:after="0"/>
                              <w:rPr>
                                <w:rFonts w:ascii="Garamond" w:hAnsi="Garamond"/>
                                <w:color w:val="000000"/>
                                <w:sz w:val="16"/>
                                <w:szCs w:val="16"/>
                              </w:rPr>
                            </w:pPr>
                          </w:p>
                          <w:p w14:paraId="31597C87" w14:textId="77777777" w:rsidR="00A50036" w:rsidRDefault="00A50036">
                            <w:pPr>
                              <w:pStyle w:val="FrameContents"/>
                              <w:spacing w:after="0" w:line="240" w:lineRule="auto"/>
                              <w:rPr>
                                <w:rFonts w:ascii="Garamond" w:hAnsi="Garamond"/>
                                <w:color w:val="000000"/>
                                <w:sz w:val="16"/>
                                <w:szCs w:val="16"/>
                              </w:rPr>
                            </w:pPr>
                          </w:p>
                          <w:p w14:paraId="510B199D" w14:textId="77777777" w:rsidR="00A50036" w:rsidRDefault="00000000">
                            <w:pPr>
                              <w:pStyle w:val="FrameContents"/>
                              <w:spacing w:after="0"/>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Advisory Board</w:t>
                            </w:r>
                          </w:p>
                          <w:p w14:paraId="31E27C52"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 xml:space="preserve">H.E. Dr. Hanan </w:t>
                            </w:r>
                            <w:proofErr w:type="spellStart"/>
                            <w:r>
                              <w:rPr>
                                <w:rFonts w:ascii="Garamond" w:hAnsi="Garamond"/>
                                <w:b/>
                                <w:bCs/>
                                <w:color w:val="000000"/>
                                <w:sz w:val="16"/>
                                <w:szCs w:val="16"/>
                              </w:rPr>
                              <w:t>Ashrawi</w:t>
                            </w:r>
                            <w:proofErr w:type="spellEnd"/>
                          </w:p>
                          <w:p w14:paraId="58C818EC" w14:textId="77777777" w:rsidR="00A50036" w:rsidRDefault="00000000">
                            <w:pPr>
                              <w:pStyle w:val="FrameContents"/>
                              <w:spacing w:after="0" w:line="240" w:lineRule="auto"/>
                              <w:rPr>
                                <w:rFonts w:ascii="Garamond" w:hAnsi="Garamond"/>
                                <w:color w:val="000000"/>
                                <w:sz w:val="9"/>
                                <w:szCs w:val="9"/>
                              </w:rPr>
                            </w:pPr>
                            <w:r>
                              <w:rPr>
                                <w:rFonts w:ascii="Garamond" w:hAnsi="Garamond"/>
                                <w:color w:val="000000"/>
                                <w:sz w:val="16"/>
                                <w:szCs w:val="16"/>
                              </w:rPr>
                              <w:t xml:space="preserve">Chair, Board of trustees, </w:t>
                            </w:r>
                            <w:proofErr w:type="spellStart"/>
                            <w:r>
                              <w:rPr>
                                <w:rFonts w:ascii="Garamond" w:hAnsi="Garamond"/>
                                <w:color w:val="000000"/>
                                <w:sz w:val="16"/>
                                <w:szCs w:val="16"/>
                              </w:rPr>
                              <w:t>Birseit</w:t>
                            </w:r>
                            <w:proofErr w:type="spellEnd"/>
                            <w:r>
                              <w:rPr>
                                <w:rFonts w:ascii="Garamond" w:hAnsi="Garamond"/>
                                <w:color w:val="000000"/>
                                <w:sz w:val="16"/>
                                <w:szCs w:val="16"/>
                              </w:rPr>
                              <w:t xml:space="preserve"> University</w:t>
                            </w:r>
                          </w:p>
                          <w:p w14:paraId="0F710C59"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H.E. Dr. Assad Abdul Rahman</w:t>
                            </w:r>
                          </w:p>
                          <w:p w14:paraId="7EF37A69"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Chair, Palestinian International Institute (PII)</w:t>
                            </w:r>
                          </w:p>
                          <w:p w14:paraId="5DAC044E"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George Salem, Esq.</w:t>
                            </w:r>
                          </w:p>
                          <w:p w14:paraId="2B2E0F69"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Law Offices of George Salem</w:t>
                            </w:r>
                          </w:p>
                          <w:p w14:paraId="2111F847"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George T. Abed</w:t>
                            </w:r>
                          </w:p>
                          <w:p w14:paraId="496E7A0F"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Distinguish Scholar in Residence</w:t>
                            </w:r>
                          </w:p>
                          <w:p w14:paraId="2E4D691E"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 xml:space="preserve">Institute of International Finance  </w:t>
                            </w:r>
                          </w:p>
                          <w:p w14:paraId="6AC66B4E" w14:textId="77777777" w:rsidR="00A50036" w:rsidRDefault="00000000">
                            <w:pPr>
                              <w:pStyle w:val="FrameContents"/>
                              <w:spacing w:after="0" w:line="240" w:lineRule="auto"/>
                              <w:rPr>
                                <w:rFonts w:ascii="Garamond" w:hAnsi="Garamond"/>
                                <w:color w:val="000000"/>
                                <w:sz w:val="16"/>
                                <w:szCs w:val="16"/>
                              </w:rPr>
                            </w:pPr>
                            <w:r>
                              <w:rPr>
                                <w:rStyle w:val="Strong"/>
                                <w:rFonts w:ascii="Garamond" w:hAnsi="Garamond"/>
                                <w:color w:val="000000"/>
                                <w:sz w:val="16"/>
                                <w:szCs w:val="16"/>
                                <w:shd w:val="clear" w:color="auto" w:fill="FFFFFF"/>
                              </w:rPr>
                              <w:t xml:space="preserve">Khalil E. </w:t>
                            </w:r>
                            <w:proofErr w:type="spellStart"/>
                            <w:r>
                              <w:rPr>
                                <w:rStyle w:val="Strong"/>
                                <w:rFonts w:ascii="Garamond" w:hAnsi="Garamond"/>
                                <w:color w:val="000000"/>
                                <w:sz w:val="16"/>
                                <w:szCs w:val="16"/>
                                <w:shd w:val="clear" w:color="auto" w:fill="FFFFFF"/>
                              </w:rPr>
                              <w:t>Jahshan</w:t>
                            </w:r>
                            <w:proofErr w:type="spellEnd"/>
                            <w:r>
                              <w:rPr>
                                <w:rFonts w:ascii="Source Sans Pro" w:hAnsi="Source Sans Pro"/>
                                <w:color w:val="000000"/>
                                <w:sz w:val="19"/>
                                <w:szCs w:val="20"/>
                              </w:rPr>
                              <w:br/>
                            </w:r>
                            <w:r>
                              <w:rPr>
                                <w:rStyle w:val="Emphasis"/>
                                <w:rFonts w:ascii="Garamond" w:hAnsi="Garamond"/>
                                <w:color w:val="000000"/>
                                <w:sz w:val="16"/>
                                <w:szCs w:val="16"/>
                                <w:shd w:val="clear" w:color="auto" w:fill="FFFFFF"/>
                              </w:rPr>
                              <w:t>Executive Director</w:t>
                            </w:r>
                            <w:r>
                              <w:rPr>
                                <w:rFonts w:ascii="Garamond" w:hAnsi="Garamond"/>
                                <w:i/>
                                <w:iCs/>
                                <w:color w:val="000000"/>
                                <w:sz w:val="16"/>
                                <w:szCs w:val="16"/>
                                <w:shd w:val="clear" w:color="auto" w:fill="FFFFFF"/>
                              </w:rPr>
                              <w:br/>
                            </w:r>
                            <w:r>
                              <w:rPr>
                                <w:rStyle w:val="Emphasis"/>
                                <w:rFonts w:ascii="Garamond" w:hAnsi="Garamond"/>
                                <w:color w:val="000000"/>
                                <w:sz w:val="16"/>
                                <w:szCs w:val="16"/>
                                <w:shd w:val="clear" w:color="auto" w:fill="FFFFFF"/>
                              </w:rPr>
                              <w:t>Arab Center Washington DC</w:t>
                            </w:r>
                            <w:bookmarkStart w:id="6" w:name="OLE_LINK9"/>
                            <w:bookmarkStart w:id="7" w:name="OLE_LINK8"/>
                            <w:bookmarkStart w:id="8" w:name="OLE_LINK7"/>
                            <w:bookmarkStart w:id="9" w:name="OLE_LINK6"/>
                            <w:bookmarkStart w:id="10" w:name="OLE_LINK5"/>
                            <w:bookmarkStart w:id="11" w:name="OLE_LINK2"/>
                            <w:bookmarkStart w:id="12" w:name="OLE_LINK1"/>
                            <w:bookmarkEnd w:id="6"/>
                            <w:bookmarkEnd w:id="7"/>
                            <w:bookmarkEnd w:id="8"/>
                            <w:bookmarkEnd w:id="9"/>
                            <w:bookmarkEnd w:id="10"/>
                            <w:bookmarkEnd w:id="11"/>
                            <w:bookmarkEnd w:id="12"/>
                          </w:p>
                          <w:p w14:paraId="590F6D25" w14:textId="77777777" w:rsidR="00A50036" w:rsidRDefault="00000000">
                            <w:pPr>
                              <w:pStyle w:val="FrameContents"/>
                              <w:spacing w:after="0"/>
                              <w:rPr>
                                <w:rFonts w:ascii="Garamond" w:hAnsi="Garamond"/>
                                <w:color w:val="000000"/>
                                <w:sz w:val="16"/>
                                <w:szCs w:val="16"/>
                              </w:rPr>
                            </w:pPr>
                            <w:r>
                              <w:rPr>
                                <w:rFonts w:ascii="Garamond" w:hAnsi="Garamond"/>
                                <w:b/>
                                <w:bCs/>
                                <w:color w:val="000000"/>
                                <w:sz w:val="16"/>
                                <w:szCs w:val="16"/>
                              </w:rPr>
                              <w:t xml:space="preserve">Ambassador </w:t>
                            </w:r>
                            <w:proofErr w:type="spellStart"/>
                            <w:r>
                              <w:rPr>
                                <w:rFonts w:ascii="Garamond" w:hAnsi="Garamond"/>
                                <w:b/>
                                <w:bCs/>
                                <w:color w:val="000000"/>
                                <w:sz w:val="16"/>
                                <w:szCs w:val="16"/>
                              </w:rPr>
                              <w:t>Maen</w:t>
                            </w:r>
                            <w:proofErr w:type="spellEnd"/>
                            <w:r>
                              <w:rPr>
                                <w:rFonts w:ascii="Garamond" w:hAnsi="Garamond"/>
                                <w:b/>
                                <w:bCs/>
                                <w:color w:val="000000"/>
                                <w:sz w:val="16"/>
                                <w:szCs w:val="16"/>
                              </w:rPr>
                              <w:t xml:space="preserve"> </w:t>
                            </w:r>
                            <w:proofErr w:type="spellStart"/>
                            <w:r>
                              <w:rPr>
                                <w:rFonts w:ascii="Garamond" w:hAnsi="Garamond"/>
                                <w:b/>
                                <w:bCs/>
                                <w:color w:val="000000"/>
                                <w:sz w:val="16"/>
                                <w:szCs w:val="16"/>
                              </w:rPr>
                              <w:t>Areikat</w:t>
                            </w:r>
                            <w:proofErr w:type="spellEnd"/>
                            <w:r>
                              <w:rPr>
                                <w:rFonts w:ascii="Garamond" w:hAnsi="Garamond"/>
                                <w:b/>
                                <w:bCs/>
                                <w:color w:val="000000"/>
                                <w:sz w:val="16"/>
                                <w:szCs w:val="16"/>
                              </w:rPr>
                              <w:t xml:space="preserve">, </w:t>
                            </w:r>
                            <w:r>
                              <w:rPr>
                                <w:rFonts w:ascii="Garamond" w:hAnsi="Garamond"/>
                                <w:b/>
                                <w:bCs/>
                                <w:color w:val="000000"/>
                                <w:sz w:val="16"/>
                                <w:szCs w:val="16"/>
                              </w:rPr>
                              <w:br/>
                            </w:r>
                            <w:r>
                              <w:rPr>
                                <w:rFonts w:ascii="Garamond" w:hAnsi="Garamond"/>
                                <w:color w:val="000000"/>
                                <w:sz w:val="16"/>
                                <w:szCs w:val="16"/>
                              </w:rPr>
                              <w:t>Advisor to the President of Arizona State University for Middle East &amp; North Africa.</w:t>
                            </w:r>
                          </w:p>
                          <w:p w14:paraId="175C6B87" w14:textId="77777777" w:rsidR="000016E5" w:rsidRDefault="00000000" w:rsidP="000016E5">
                            <w:pPr>
                              <w:pStyle w:val="FrameContents"/>
                              <w:spacing w:after="0"/>
                              <w:rPr>
                                <w:rFonts w:ascii="Garamond" w:hAnsi="Garamond"/>
                                <w:color w:val="000000"/>
                                <w:sz w:val="16"/>
                                <w:szCs w:val="16"/>
                              </w:rPr>
                            </w:pPr>
                            <w:r>
                              <w:rPr>
                                <w:rFonts w:ascii="Garamond" w:hAnsi="Garamond"/>
                                <w:b/>
                                <w:bCs/>
                                <w:color w:val="000000"/>
                                <w:sz w:val="16"/>
                                <w:szCs w:val="16"/>
                              </w:rPr>
                              <w:t>Jihan El-</w:t>
                            </w:r>
                            <w:r w:rsidR="000016E5">
                              <w:rPr>
                                <w:rFonts w:ascii="Garamond" w:hAnsi="Garamond"/>
                                <w:b/>
                                <w:bCs/>
                                <w:color w:val="000000"/>
                                <w:sz w:val="16"/>
                                <w:szCs w:val="16"/>
                              </w:rPr>
                              <w:t>Husseini</w:t>
                            </w:r>
                            <w:r w:rsidR="000016E5">
                              <w:rPr>
                                <w:rFonts w:ascii="Garamond" w:hAnsi="Garamond"/>
                                <w:color w:val="000000"/>
                                <w:sz w:val="16"/>
                                <w:szCs w:val="16"/>
                              </w:rPr>
                              <w:t xml:space="preserve"> </w:t>
                            </w:r>
                          </w:p>
                          <w:p w14:paraId="51BB4669" w14:textId="02873081" w:rsidR="00A50036" w:rsidRDefault="000016E5" w:rsidP="000016E5">
                            <w:pPr>
                              <w:pStyle w:val="FrameContents"/>
                              <w:spacing w:after="0"/>
                              <w:rPr>
                                <w:rFonts w:ascii="Arial" w:hAnsi="Arial"/>
                                <w:color w:val="000000"/>
                                <w:sz w:val="16"/>
                                <w:szCs w:val="16"/>
                              </w:rPr>
                            </w:pPr>
                            <w:r>
                              <w:rPr>
                                <w:rFonts w:ascii="Garamond" w:hAnsi="Garamond"/>
                                <w:color w:val="000000"/>
                                <w:sz w:val="16"/>
                                <w:szCs w:val="16"/>
                              </w:rPr>
                              <w:t>CEO</w:t>
                            </w:r>
                            <w:r w:rsidR="00000000">
                              <w:rPr>
                                <w:rFonts w:ascii="Garamond" w:hAnsi="Garamond"/>
                                <w:color w:val="000000"/>
                                <w:sz w:val="16"/>
                                <w:szCs w:val="16"/>
                              </w:rPr>
                              <w:t xml:space="preserve"> and founder of Hayat Washington, an independent media organization</w:t>
                            </w:r>
                            <w:r w:rsidR="00000000">
                              <w:rPr>
                                <w:rFonts w:ascii="Arial" w:hAnsi="Arial"/>
                                <w:color w:val="000000"/>
                                <w:sz w:val="16"/>
                                <w:szCs w:val="16"/>
                              </w:rPr>
                              <w:t>.</w:t>
                            </w:r>
                          </w:p>
                          <w:p w14:paraId="18890C3A" w14:textId="77777777" w:rsidR="00A50036" w:rsidRDefault="00A50036">
                            <w:pPr>
                              <w:pStyle w:val="FrameContents"/>
                              <w:spacing w:after="0"/>
                              <w:rPr>
                                <w:rFonts w:ascii="Arial" w:hAnsi="Arial"/>
                                <w:color w:val="000000"/>
                                <w:sz w:val="16"/>
                                <w:szCs w:val="16"/>
                              </w:rPr>
                            </w:pPr>
                          </w:p>
                          <w:p w14:paraId="5CA6DDFE" w14:textId="77777777" w:rsidR="00A50036" w:rsidRDefault="00000000">
                            <w:pPr>
                              <w:pStyle w:val="FrameContents"/>
                              <w:spacing w:after="0"/>
                              <w:rPr>
                                <w:rFonts w:ascii="Arial" w:hAnsi="Arial"/>
                                <w:b/>
                                <w:bCs/>
                                <w:color w:val="000000"/>
                                <w:sz w:val="20"/>
                                <w:szCs w:val="20"/>
                                <w:u w:val="single"/>
                              </w:rPr>
                            </w:pPr>
                            <w:r>
                              <w:rPr>
                                <w:rFonts w:ascii="Arial" w:hAnsi="Arial"/>
                                <w:b/>
                                <w:bCs/>
                                <w:color w:val="000000"/>
                                <w:sz w:val="20"/>
                                <w:szCs w:val="20"/>
                                <w:u w:val="single"/>
                              </w:rPr>
                              <w:t>Financial Advisor</w:t>
                            </w:r>
                          </w:p>
                          <w:p w14:paraId="089F39B6" w14:textId="77777777" w:rsidR="00A50036" w:rsidRDefault="00000000">
                            <w:pPr>
                              <w:pStyle w:val="FrameContents"/>
                              <w:spacing w:after="0" w:line="240" w:lineRule="auto"/>
                              <w:rPr>
                                <w:rFonts w:ascii="Garamond" w:hAnsi="Garamond"/>
                                <w:sz w:val="18"/>
                                <w:szCs w:val="18"/>
                              </w:rPr>
                            </w:pPr>
                            <w:r>
                              <w:rPr>
                                <w:rFonts w:ascii="Garamond" w:hAnsi="Garamond"/>
                                <w:b/>
                                <w:bCs/>
                                <w:sz w:val="18"/>
                                <w:szCs w:val="18"/>
                              </w:rPr>
                              <w:t xml:space="preserve">G.F. Joey </w:t>
                            </w:r>
                            <w:proofErr w:type="spellStart"/>
                            <w:r>
                              <w:rPr>
                                <w:rFonts w:ascii="Garamond" w:hAnsi="Garamond"/>
                                <w:b/>
                                <w:bCs/>
                                <w:sz w:val="18"/>
                                <w:szCs w:val="18"/>
                              </w:rPr>
                              <w:t>Musmar</w:t>
                            </w:r>
                            <w:proofErr w:type="spellEnd"/>
                            <w:r>
                              <w:rPr>
                                <w:rFonts w:ascii="Garamond" w:hAnsi="Garamond"/>
                                <w:b/>
                                <w:bCs/>
                                <w:sz w:val="18"/>
                                <w:szCs w:val="18"/>
                              </w:rPr>
                              <w:t>, CPA</w:t>
                            </w:r>
                            <w:r>
                              <w:rPr>
                                <w:rFonts w:ascii="Garamond" w:hAnsi="Garamond"/>
                                <w:b/>
                                <w:bCs/>
                                <w:sz w:val="18"/>
                                <w:szCs w:val="18"/>
                              </w:rPr>
                              <w:br/>
                            </w:r>
                            <w:proofErr w:type="spellStart"/>
                            <w:r>
                              <w:rPr>
                                <w:rFonts w:ascii="Garamond" w:hAnsi="Garamond"/>
                                <w:sz w:val="18"/>
                                <w:szCs w:val="18"/>
                              </w:rPr>
                              <w:t>MillerMusmar</w:t>
                            </w:r>
                            <w:proofErr w:type="spellEnd"/>
                            <w:r>
                              <w:rPr>
                                <w:rFonts w:ascii="Garamond" w:hAnsi="Garamond"/>
                                <w:sz w:val="18"/>
                                <w:szCs w:val="18"/>
                              </w:rPr>
                              <w:t xml:space="preserve"> CPAS   </w:t>
                            </w:r>
                            <w:bookmarkStart w:id="13" w:name="_Hlk31960842"/>
                            <w:bookmarkEnd w:id="13"/>
                          </w:p>
                          <w:p w14:paraId="5F75A5D3" w14:textId="77777777" w:rsidR="00A50036" w:rsidRDefault="00A50036">
                            <w:pPr>
                              <w:pStyle w:val="FrameContents"/>
                            </w:pPr>
                          </w:p>
                        </w:txbxContent>
                      </wps:txbx>
                      <wps:bodyPr>
                        <a:noAutofit/>
                      </wps:bodyPr>
                    </wps:wsp>
                  </a:graphicData>
                </a:graphic>
              </wp:anchor>
            </w:drawing>
          </mc:Choice>
          <mc:Fallback>
            <w:pict>
              <v:rect w14:anchorId="2CA05A57" id="Text Box 2" o:spid="_x0000_s1027" style="position:absolute;margin-left:397.8pt;margin-top:2.45pt;width:163.85pt;height:678.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" stroked="f">
                <v:textbox>
                  <w:txbxContent>
                    <w:p w14:paraId="7142B7C1" w14:textId="77777777" w:rsidR="00A50036" w:rsidRDefault="00000000">
                      <w:pPr>
                        <w:pStyle w:val="FrameContents"/>
                        <w:spacing w:after="0" w:line="240" w:lineRule="auto"/>
                        <w:rPr>
                          <w:rFonts w:ascii="Garamond" w:hAnsi="Garamond"/>
                          <w:color w:val="000000"/>
                          <w:sz w:val="9"/>
                          <w:szCs w:val="9"/>
                        </w:rPr>
                      </w:pPr>
                      <w:r>
                        <w:rPr>
                          <w:rFonts w:ascii="Times New Roman" w:hAnsi="Times New Roman" w:cs="Times New Roman"/>
                          <w:b/>
                          <w:bCs/>
                          <w:color w:val="000000"/>
                          <w:sz w:val="20"/>
                          <w:szCs w:val="20"/>
                          <w:u w:val="single"/>
                        </w:rPr>
                        <w:t>Board of Directors</w:t>
                      </w:r>
                    </w:p>
                    <w:p w14:paraId="279061B3" w14:textId="77777777" w:rsidR="00A50036" w:rsidRDefault="00000000">
                      <w:pPr>
                        <w:pStyle w:val="FrameContents"/>
                        <w:spacing w:after="0" w:line="240" w:lineRule="auto"/>
                        <w:rPr>
                          <w:rFonts w:ascii="Garamond" w:hAnsi="Garamond"/>
                          <w:color w:val="000000"/>
                          <w:sz w:val="16"/>
                          <w:szCs w:val="16"/>
                        </w:rPr>
                      </w:pPr>
                      <w:r>
                        <w:rPr>
                          <w:rFonts w:ascii="Garamond" w:hAnsi="Garamond"/>
                          <w:b/>
                          <w:bCs/>
                          <w:color w:val="000000"/>
                          <w:sz w:val="16"/>
                          <w:szCs w:val="16"/>
                        </w:rPr>
                        <w:t>Najat Arafat Khelil, Ph.D.</w:t>
                      </w:r>
                      <w:r>
                        <w:rPr>
                          <w:rFonts w:ascii="Garamond" w:hAnsi="Garamond"/>
                          <w:b/>
                          <w:bCs/>
                          <w:color w:val="000000"/>
                          <w:sz w:val="16"/>
                          <w:szCs w:val="16"/>
                        </w:rPr>
                        <w:br/>
                      </w:r>
                      <w:r>
                        <w:rPr>
                          <w:rFonts w:ascii="Garamond" w:hAnsi="Garamond"/>
                          <w:color w:val="000000"/>
                          <w:sz w:val="16"/>
                          <w:szCs w:val="16"/>
                        </w:rPr>
                        <w:t>Chairwoman of the Board</w:t>
                      </w:r>
                      <w:r>
                        <w:rPr>
                          <w:rFonts w:ascii="Garamond" w:hAnsi="Garamond"/>
                          <w:color w:val="000000"/>
                          <w:sz w:val="16"/>
                          <w:szCs w:val="16"/>
                        </w:rPr>
                        <w:br/>
                        <w:t>Nuclear Engineering. (Retired)</w:t>
                      </w:r>
                    </w:p>
                    <w:p w14:paraId="6900C9CB" w14:textId="77777777" w:rsidR="00A50036" w:rsidRDefault="00000000">
                      <w:pPr>
                        <w:pStyle w:val="FrameContents"/>
                        <w:spacing w:after="0" w:line="240" w:lineRule="auto"/>
                        <w:rPr>
                          <w:rFonts w:ascii="Garamond" w:hAnsi="Garamond"/>
                          <w:color w:val="000000"/>
                          <w:sz w:val="16"/>
                          <w:szCs w:val="16"/>
                        </w:rPr>
                      </w:pPr>
                      <w:r>
                        <w:rPr>
                          <w:rFonts w:ascii="Garamond" w:hAnsi="Garamond"/>
                          <w:b/>
                          <w:bCs/>
                          <w:color w:val="000000"/>
                          <w:sz w:val="16"/>
                          <w:szCs w:val="16"/>
                        </w:rPr>
                        <w:t>Rateb Y. Rabie</w:t>
                      </w:r>
                      <w:r>
                        <w:rPr>
                          <w:rFonts w:ascii="Garamond" w:hAnsi="Garamond"/>
                          <w:b/>
                          <w:bCs/>
                          <w:color w:val="000000"/>
                          <w:sz w:val="16"/>
                          <w:szCs w:val="16"/>
                        </w:rPr>
                        <w:br/>
                      </w:r>
                      <w:r>
                        <w:rPr>
                          <w:rFonts w:ascii="Garamond" w:hAnsi="Garamond"/>
                          <w:color w:val="000000"/>
                          <w:sz w:val="16"/>
                          <w:szCs w:val="16"/>
                        </w:rPr>
                        <w:t xml:space="preserve">President/CEO   </w:t>
                      </w:r>
                    </w:p>
                    <w:p w14:paraId="5E4A72AC" w14:textId="77777777" w:rsidR="00A50036" w:rsidRDefault="00000000">
                      <w:pPr>
                        <w:pStyle w:val="FrameContents"/>
                        <w:spacing w:after="0"/>
                        <w:rPr>
                          <w:rFonts w:ascii="Garamond" w:hAnsi="Garamond"/>
                          <w:color w:val="000000"/>
                          <w:sz w:val="16"/>
                          <w:szCs w:val="16"/>
                        </w:rPr>
                      </w:pPr>
                      <w:r>
                        <w:rPr>
                          <w:rFonts w:ascii="Garamond" w:hAnsi="Garamond"/>
                          <w:b/>
                          <w:bCs/>
                          <w:color w:val="000000"/>
                          <w:sz w:val="16"/>
                          <w:szCs w:val="16"/>
                        </w:rPr>
                        <w:t xml:space="preserve">Faten </w:t>
                      </w:r>
                      <w:proofErr w:type="spellStart"/>
                      <w:r>
                        <w:rPr>
                          <w:rFonts w:ascii="Garamond" w:hAnsi="Garamond"/>
                          <w:b/>
                          <w:bCs/>
                          <w:color w:val="000000"/>
                          <w:sz w:val="16"/>
                          <w:szCs w:val="16"/>
                        </w:rPr>
                        <w:t>Shellbayeh</w:t>
                      </w:r>
                      <w:proofErr w:type="spellEnd"/>
                    </w:p>
                    <w:p w14:paraId="691E08F9" w14:textId="77777777" w:rsidR="00A50036" w:rsidRDefault="00000000">
                      <w:pPr>
                        <w:pStyle w:val="FrameContents"/>
                        <w:spacing w:after="0"/>
                        <w:rPr>
                          <w:rFonts w:ascii="Garamond" w:hAnsi="Garamond"/>
                          <w:color w:val="000000"/>
                          <w:sz w:val="16"/>
                          <w:szCs w:val="16"/>
                        </w:rPr>
                      </w:pPr>
                      <w:r>
                        <w:rPr>
                          <w:rFonts w:ascii="Garamond" w:hAnsi="Garamond"/>
                          <w:color w:val="000000"/>
                          <w:sz w:val="16"/>
                          <w:szCs w:val="16"/>
                        </w:rPr>
                        <w:t>Vice President</w:t>
                      </w:r>
                    </w:p>
                    <w:p w14:paraId="404B2627" w14:textId="77777777" w:rsidR="00A50036" w:rsidRDefault="00000000">
                      <w:pPr>
                        <w:pStyle w:val="FrameContents"/>
                        <w:spacing w:after="0"/>
                        <w:rPr>
                          <w:rFonts w:ascii="Garamond" w:hAnsi="Garamond"/>
                          <w:b/>
                          <w:color w:val="000000"/>
                          <w:sz w:val="16"/>
                          <w:szCs w:val="16"/>
                        </w:rPr>
                      </w:pPr>
                      <w:r>
                        <w:rPr>
                          <w:rFonts w:ascii="Garamond" w:hAnsi="Garamond"/>
                          <w:b/>
                          <w:color w:val="000000"/>
                          <w:sz w:val="16"/>
                          <w:szCs w:val="16"/>
                        </w:rPr>
                        <w:t xml:space="preserve">Mohammed </w:t>
                      </w:r>
                      <w:proofErr w:type="spellStart"/>
                      <w:r>
                        <w:rPr>
                          <w:rFonts w:ascii="Garamond" w:hAnsi="Garamond"/>
                          <w:b/>
                          <w:color w:val="000000"/>
                          <w:sz w:val="16"/>
                          <w:szCs w:val="16"/>
                        </w:rPr>
                        <w:t>Iftaiha</w:t>
                      </w:r>
                      <w:proofErr w:type="spellEnd"/>
                    </w:p>
                    <w:p w14:paraId="1E037D03" w14:textId="77777777" w:rsidR="00A50036" w:rsidRDefault="00000000">
                      <w:pPr>
                        <w:pStyle w:val="FrameContents"/>
                        <w:spacing w:after="0"/>
                        <w:rPr>
                          <w:rFonts w:ascii="Garamond" w:hAnsi="Garamond"/>
                          <w:b/>
                          <w:color w:val="000000"/>
                          <w:sz w:val="16"/>
                          <w:szCs w:val="16"/>
                        </w:rPr>
                      </w:pPr>
                      <w:r>
                        <w:rPr>
                          <w:rFonts w:ascii="Garamond" w:hAnsi="Garamond"/>
                          <w:b/>
                          <w:color w:val="000000"/>
                          <w:sz w:val="16"/>
                          <w:szCs w:val="16"/>
                        </w:rPr>
                        <w:t>Treasurer</w:t>
                      </w:r>
                    </w:p>
                    <w:p w14:paraId="06DFA393" w14:textId="77777777" w:rsidR="00A50036" w:rsidRDefault="00000000">
                      <w:pPr>
                        <w:pStyle w:val="FrameContents"/>
                        <w:spacing w:after="0" w:line="240" w:lineRule="auto"/>
                        <w:rPr>
                          <w:rFonts w:ascii="Garamond" w:hAnsi="Garamond"/>
                          <w:color w:val="000000"/>
                          <w:sz w:val="9"/>
                          <w:szCs w:val="9"/>
                        </w:rPr>
                      </w:pPr>
                      <w:r>
                        <w:rPr>
                          <w:rFonts w:ascii="Garamond" w:hAnsi="Garamond"/>
                          <w:color w:val="000000"/>
                          <w:sz w:val="16"/>
                          <w:szCs w:val="16"/>
                        </w:rPr>
                        <w:t>Partner, Strategic Capital Advisors</w:t>
                      </w:r>
                    </w:p>
                    <w:p w14:paraId="4C92FCD1" w14:textId="77777777" w:rsidR="00A50036" w:rsidRDefault="00000000">
                      <w:pPr>
                        <w:pStyle w:val="FrameContents"/>
                        <w:spacing w:after="0"/>
                        <w:rPr>
                          <w:rFonts w:ascii="Helvetica" w:hAnsi="Helvetica"/>
                          <w:color w:val="000000"/>
                          <w:sz w:val="18"/>
                          <w:szCs w:val="18"/>
                        </w:rPr>
                      </w:pPr>
                      <w:r>
                        <w:rPr>
                          <w:rFonts w:ascii="Garamond" w:hAnsi="Garamond"/>
                          <w:b/>
                          <w:bCs/>
                          <w:color w:val="000000"/>
                          <w:sz w:val="16"/>
                          <w:szCs w:val="16"/>
                        </w:rPr>
                        <w:t xml:space="preserve">Majd N. </w:t>
                      </w:r>
                      <w:proofErr w:type="spellStart"/>
                      <w:r>
                        <w:rPr>
                          <w:rFonts w:ascii="Garamond" w:hAnsi="Garamond"/>
                          <w:b/>
                          <w:bCs/>
                          <w:color w:val="000000"/>
                          <w:sz w:val="16"/>
                          <w:szCs w:val="16"/>
                        </w:rPr>
                        <w:t>Khleif</w:t>
                      </w:r>
                      <w:proofErr w:type="spellEnd"/>
                      <w:r>
                        <w:rPr>
                          <w:rFonts w:ascii="Garamond" w:hAnsi="Garamond"/>
                          <w:b/>
                          <w:bCs/>
                          <w:color w:val="000000"/>
                          <w:sz w:val="16"/>
                          <w:szCs w:val="16"/>
                        </w:rPr>
                        <w:br/>
                      </w:r>
                      <w:r>
                        <w:rPr>
                          <w:rFonts w:ascii="Garamond" w:hAnsi="Garamond"/>
                          <w:color w:val="000000"/>
                          <w:sz w:val="16"/>
                          <w:szCs w:val="16"/>
                        </w:rPr>
                        <w:t xml:space="preserve">President &amp; CEO of SYSERCO   </w:t>
                      </w:r>
                    </w:p>
                    <w:p w14:paraId="3DF9C387" w14:textId="4ED2F2DB" w:rsidR="00A50036" w:rsidRDefault="00000000">
                      <w:pPr>
                        <w:pStyle w:val="FrameContents"/>
                        <w:spacing w:after="0" w:line="240" w:lineRule="auto"/>
                        <w:rPr>
                          <w:rFonts w:ascii="Garamond" w:hAnsi="Garamond"/>
                          <w:color w:val="000000"/>
                          <w:sz w:val="16"/>
                          <w:szCs w:val="16"/>
                        </w:rPr>
                      </w:pPr>
                      <w:r>
                        <w:rPr>
                          <w:rFonts w:ascii="Garamond" w:hAnsi="Garamond"/>
                          <w:b/>
                          <w:bCs/>
                          <w:color w:val="000000"/>
                          <w:sz w:val="16"/>
                          <w:szCs w:val="16"/>
                        </w:rPr>
                        <w:t>Husam Atari</w:t>
                      </w:r>
                      <w:r>
                        <w:rPr>
                          <w:rFonts w:ascii="Garamond" w:hAnsi="Garamond"/>
                          <w:b/>
                          <w:bCs/>
                          <w:color w:val="000000"/>
                          <w:sz w:val="16"/>
                          <w:szCs w:val="16"/>
                        </w:rPr>
                        <w:br/>
                      </w:r>
                      <w:r>
                        <w:rPr>
                          <w:rFonts w:ascii="Garamond" w:hAnsi="Garamond"/>
                          <w:color w:val="000000"/>
                          <w:sz w:val="16"/>
                          <w:szCs w:val="16"/>
                        </w:rPr>
                        <w:t>General Manager/COO</w:t>
                      </w:r>
                      <w:r>
                        <w:rPr>
                          <w:rFonts w:ascii="Garamond" w:hAnsi="Garamond"/>
                          <w:color w:val="000000"/>
                          <w:sz w:val="16"/>
                          <w:szCs w:val="16"/>
                        </w:rPr>
                        <w:br/>
                      </w:r>
                      <w:r w:rsidR="0038634D" w:rsidRPr="0038634D">
                        <w:rPr>
                          <w:rFonts w:ascii="Garamond" w:hAnsi="Garamond"/>
                          <w:color w:val="000000"/>
                          <w:sz w:val="16"/>
                          <w:szCs w:val="16"/>
                        </w:rPr>
                        <w:t xml:space="preserve">Belle </w:t>
                      </w:r>
                      <w:proofErr w:type="gramStart"/>
                      <w:r w:rsidR="0038634D" w:rsidRPr="0038634D">
                        <w:rPr>
                          <w:rFonts w:ascii="Garamond" w:hAnsi="Garamond"/>
                          <w:color w:val="000000"/>
                          <w:sz w:val="16"/>
                          <w:szCs w:val="16"/>
                        </w:rPr>
                        <w:t>Haven  Golf</w:t>
                      </w:r>
                      <w:proofErr w:type="gramEnd"/>
                      <w:r w:rsidR="0038634D" w:rsidRPr="0038634D">
                        <w:rPr>
                          <w:rFonts w:ascii="Garamond" w:hAnsi="Garamond"/>
                          <w:color w:val="000000"/>
                          <w:sz w:val="16"/>
                          <w:szCs w:val="16"/>
                        </w:rPr>
                        <w:t xml:space="preserve"> &amp; Country Club</w:t>
                      </w:r>
                    </w:p>
                    <w:p w14:paraId="31CEF792"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 xml:space="preserve">Shaher Awawdeh, Ph.D. </w:t>
                      </w:r>
                    </w:p>
                    <w:p w14:paraId="6BFC7A99"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 xml:space="preserve">International Consultant </w:t>
                      </w:r>
                    </w:p>
                    <w:p w14:paraId="4FF82243" w14:textId="77777777" w:rsidR="00A50036" w:rsidRDefault="00000000">
                      <w:pPr>
                        <w:pStyle w:val="FrameContents"/>
                        <w:spacing w:after="0"/>
                        <w:rPr>
                          <w:rFonts w:ascii="Garamond" w:hAnsi="Garamond"/>
                          <w:b/>
                          <w:bCs/>
                          <w:color w:val="000000"/>
                          <w:sz w:val="16"/>
                          <w:szCs w:val="16"/>
                        </w:rPr>
                      </w:pPr>
                      <w:r>
                        <w:rPr>
                          <w:rFonts w:ascii="Garamond" w:hAnsi="Garamond"/>
                          <w:b/>
                          <w:bCs/>
                          <w:color w:val="000000"/>
                          <w:sz w:val="16"/>
                          <w:szCs w:val="16"/>
                        </w:rPr>
                        <w:t xml:space="preserve">Mirvat </w:t>
                      </w:r>
                      <w:proofErr w:type="spellStart"/>
                      <w:r>
                        <w:rPr>
                          <w:rFonts w:ascii="Garamond" w:hAnsi="Garamond"/>
                          <w:b/>
                          <w:bCs/>
                          <w:color w:val="000000"/>
                          <w:sz w:val="16"/>
                          <w:szCs w:val="16"/>
                        </w:rPr>
                        <w:t>Sewadeh</w:t>
                      </w:r>
                      <w:proofErr w:type="spellEnd"/>
                    </w:p>
                    <w:p w14:paraId="7D4746B8" w14:textId="77777777" w:rsidR="00A50036" w:rsidRDefault="00000000">
                      <w:pPr>
                        <w:pStyle w:val="FrameContents"/>
                        <w:spacing w:after="0"/>
                        <w:rPr>
                          <w:rFonts w:ascii="Garamond" w:hAnsi="Garamond"/>
                          <w:color w:val="000000"/>
                          <w:sz w:val="16"/>
                          <w:szCs w:val="16"/>
                        </w:rPr>
                      </w:pPr>
                      <w:r>
                        <w:rPr>
                          <w:rFonts w:ascii="Garamond" w:hAnsi="Garamond"/>
                          <w:b/>
                          <w:bCs/>
                          <w:color w:val="000000"/>
                          <w:sz w:val="16"/>
                          <w:szCs w:val="16"/>
                        </w:rPr>
                        <w:t>D</w:t>
                      </w:r>
                      <w:r>
                        <w:rPr>
                          <w:rFonts w:ascii="Garamond" w:hAnsi="Garamond"/>
                          <w:color w:val="000000"/>
                          <w:sz w:val="16"/>
                          <w:szCs w:val="16"/>
                        </w:rPr>
                        <w:t>irector of communications at</w:t>
                      </w:r>
                    </w:p>
                    <w:p w14:paraId="3270EDA4" w14:textId="77777777" w:rsidR="00A50036" w:rsidRDefault="00000000">
                      <w:pPr>
                        <w:pStyle w:val="FrameContents"/>
                        <w:spacing w:after="0"/>
                        <w:rPr>
                          <w:rFonts w:ascii="Garamond" w:hAnsi="Garamond"/>
                          <w:color w:val="000000"/>
                          <w:sz w:val="16"/>
                          <w:szCs w:val="16"/>
                        </w:rPr>
                      </w:pPr>
                      <w:r>
                        <w:rPr>
                          <w:rFonts w:ascii="Garamond" w:hAnsi="Garamond"/>
                          <w:color w:val="000000"/>
                          <w:sz w:val="16"/>
                          <w:szCs w:val="16"/>
                        </w:rPr>
                        <w:t>USDA</w:t>
                      </w:r>
                    </w:p>
                    <w:p w14:paraId="38241A5D" w14:textId="77777777" w:rsidR="0038634D" w:rsidRDefault="0038634D" w:rsidP="0038634D">
                      <w:pPr>
                        <w:spacing w:after="0"/>
                        <w:rPr>
                          <w:rFonts w:ascii="Garamond" w:hAnsi="Garamond"/>
                          <w:color w:val="000000"/>
                          <w:sz w:val="16"/>
                          <w:szCs w:val="16"/>
                        </w:rPr>
                      </w:pPr>
                      <w:r w:rsidRPr="00F10F4D">
                        <w:rPr>
                          <w:rFonts w:ascii="Garamond" w:hAnsi="Garamond"/>
                          <w:b/>
                          <w:bCs/>
                          <w:color w:val="000000"/>
                          <w:sz w:val="16"/>
                          <w:szCs w:val="16"/>
                        </w:rPr>
                        <w:t>Christian Cattan</w:t>
                      </w:r>
                      <w:r w:rsidRPr="00F10F4D">
                        <w:rPr>
                          <w:rFonts w:ascii="Garamond" w:hAnsi="Garamond"/>
                          <w:color w:val="000000"/>
                          <w:sz w:val="16"/>
                          <w:szCs w:val="16"/>
                        </w:rPr>
                        <w:t xml:space="preserve"> </w:t>
                      </w:r>
                    </w:p>
                    <w:p w14:paraId="5C142FEF" w14:textId="77777777" w:rsidR="0038634D" w:rsidRPr="0087417A" w:rsidRDefault="0038634D" w:rsidP="0038634D">
                      <w:pPr>
                        <w:spacing w:after="0"/>
                        <w:rPr>
                          <w:rFonts w:ascii="Garamond" w:hAnsi="Garamond"/>
                          <w:color w:val="000000"/>
                          <w:sz w:val="16"/>
                          <w:szCs w:val="16"/>
                        </w:rPr>
                      </w:pPr>
                      <w:r w:rsidRPr="00F10F4D">
                        <w:rPr>
                          <w:rFonts w:ascii="Garamond" w:hAnsi="Garamond"/>
                          <w:color w:val="000000"/>
                          <w:sz w:val="16"/>
                          <w:szCs w:val="16"/>
                        </w:rPr>
                        <w:t>Special Education Teacher</w:t>
                      </w:r>
                    </w:p>
                    <w:p w14:paraId="3891277E" w14:textId="77777777" w:rsidR="0038634D" w:rsidRDefault="0038634D">
                      <w:pPr>
                        <w:pStyle w:val="FrameContents"/>
                        <w:spacing w:after="0"/>
                        <w:rPr>
                          <w:rFonts w:ascii="Garamond" w:hAnsi="Garamond"/>
                          <w:color w:val="000000"/>
                          <w:sz w:val="16"/>
                          <w:szCs w:val="16"/>
                        </w:rPr>
                      </w:pPr>
                    </w:p>
                    <w:p w14:paraId="31597C87" w14:textId="77777777" w:rsidR="00A50036" w:rsidRDefault="00A50036">
                      <w:pPr>
                        <w:pStyle w:val="FrameContents"/>
                        <w:spacing w:after="0" w:line="240" w:lineRule="auto"/>
                        <w:rPr>
                          <w:rFonts w:ascii="Garamond" w:hAnsi="Garamond"/>
                          <w:color w:val="000000"/>
                          <w:sz w:val="16"/>
                          <w:szCs w:val="16"/>
                        </w:rPr>
                      </w:pPr>
                    </w:p>
                    <w:p w14:paraId="510B199D" w14:textId="77777777" w:rsidR="00A50036" w:rsidRDefault="00000000">
                      <w:pPr>
                        <w:pStyle w:val="FrameContents"/>
                        <w:spacing w:after="0"/>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Advisory Board</w:t>
                      </w:r>
                    </w:p>
                    <w:p w14:paraId="31E27C52"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 xml:space="preserve">H.E. Dr. Hanan </w:t>
                      </w:r>
                      <w:proofErr w:type="spellStart"/>
                      <w:r>
                        <w:rPr>
                          <w:rFonts w:ascii="Garamond" w:hAnsi="Garamond"/>
                          <w:b/>
                          <w:bCs/>
                          <w:color w:val="000000"/>
                          <w:sz w:val="16"/>
                          <w:szCs w:val="16"/>
                        </w:rPr>
                        <w:t>Ashrawi</w:t>
                      </w:r>
                      <w:proofErr w:type="spellEnd"/>
                    </w:p>
                    <w:p w14:paraId="58C818EC" w14:textId="77777777" w:rsidR="00A50036" w:rsidRDefault="00000000">
                      <w:pPr>
                        <w:pStyle w:val="FrameContents"/>
                        <w:spacing w:after="0" w:line="240" w:lineRule="auto"/>
                        <w:rPr>
                          <w:rFonts w:ascii="Garamond" w:hAnsi="Garamond"/>
                          <w:color w:val="000000"/>
                          <w:sz w:val="9"/>
                          <w:szCs w:val="9"/>
                        </w:rPr>
                      </w:pPr>
                      <w:r>
                        <w:rPr>
                          <w:rFonts w:ascii="Garamond" w:hAnsi="Garamond"/>
                          <w:color w:val="000000"/>
                          <w:sz w:val="16"/>
                          <w:szCs w:val="16"/>
                        </w:rPr>
                        <w:t xml:space="preserve">Chair, Board of trustees, </w:t>
                      </w:r>
                      <w:proofErr w:type="spellStart"/>
                      <w:r>
                        <w:rPr>
                          <w:rFonts w:ascii="Garamond" w:hAnsi="Garamond"/>
                          <w:color w:val="000000"/>
                          <w:sz w:val="16"/>
                          <w:szCs w:val="16"/>
                        </w:rPr>
                        <w:t>Birseit</w:t>
                      </w:r>
                      <w:proofErr w:type="spellEnd"/>
                      <w:r>
                        <w:rPr>
                          <w:rFonts w:ascii="Garamond" w:hAnsi="Garamond"/>
                          <w:color w:val="000000"/>
                          <w:sz w:val="16"/>
                          <w:szCs w:val="16"/>
                        </w:rPr>
                        <w:t xml:space="preserve"> University</w:t>
                      </w:r>
                    </w:p>
                    <w:p w14:paraId="0F710C59"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H.E. Dr. Assad Abdul Rahman</w:t>
                      </w:r>
                    </w:p>
                    <w:p w14:paraId="7EF37A69"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Chair, Palestinian International Institute (PII)</w:t>
                      </w:r>
                    </w:p>
                    <w:p w14:paraId="5DAC044E"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George Salem, Esq.</w:t>
                      </w:r>
                    </w:p>
                    <w:p w14:paraId="2B2E0F69"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Law Offices of George Salem</w:t>
                      </w:r>
                    </w:p>
                    <w:p w14:paraId="2111F847" w14:textId="77777777" w:rsidR="00A50036" w:rsidRDefault="00000000">
                      <w:pPr>
                        <w:pStyle w:val="FrameContents"/>
                        <w:spacing w:after="0" w:line="240" w:lineRule="auto"/>
                        <w:rPr>
                          <w:rFonts w:ascii="Garamond" w:hAnsi="Garamond"/>
                          <w:b/>
                          <w:bCs/>
                          <w:color w:val="000000"/>
                          <w:sz w:val="16"/>
                          <w:szCs w:val="16"/>
                        </w:rPr>
                      </w:pPr>
                      <w:r>
                        <w:rPr>
                          <w:rFonts w:ascii="Garamond" w:hAnsi="Garamond"/>
                          <w:b/>
                          <w:bCs/>
                          <w:color w:val="000000"/>
                          <w:sz w:val="16"/>
                          <w:szCs w:val="16"/>
                        </w:rPr>
                        <w:t>George T. Abed</w:t>
                      </w:r>
                    </w:p>
                    <w:p w14:paraId="496E7A0F"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Distinguish Scholar in Residence</w:t>
                      </w:r>
                    </w:p>
                    <w:p w14:paraId="2E4D691E" w14:textId="77777777" w:rsidR="00A50036" w:rsidRDefault="00000000">
                      <w:pPr>
                        <w:pStyle w:val="FrameContents"/>
                        <w:spacing w:after="0" w:line="240" w:lineRule="auto"/>
                        <w:rPr>
                          <w:rFonts w:ascii="Garamond" w:hAnsi="Garamond"/>
                          <w:color w:val="000000"/>
                          <w:sz w:val="16"/>
                          <w:szCs w:val="16"/>
                        </w:rPr>
                      </w:pPr>
                      <w:r>
                        <w:rPr>
                          <w:rFonts w:ascii="Garamond" w:hAnsi="Garamond"/>
                          <w:color w:val="000000"/>
                          <w:sz w:val="16"/>
                          <w:szCs w:val="16"/>
                        </w:rPr>
                        <w:t xml:space="preserve">Institute of International Finance  </w:t>
                      </w:r>
                    </w:p>
                    <w:p w14:paraId="6AC66B4E" w14:textId="77777777" w:rsidR="00A50036" w:rsidRDefault="00000000">
                      <w:pPr>
                        <w:pStyle w:val="FrameContents"/>
                        <w:spacing w:after="0" w:line="240" w:lineRule="auto"/>
                        <w:rPr>
                          <w:rFonts w:ascii="Garamond" w:hAnsi="Garamond"/>
                          <w:color w:val="000000"/>
                          <w:sz w:val="16"/>
                          <w:szCs w:val="16"/>
                        </w:rPr>
                      </w:pPr>
                      <w:r>
                        <w:rPr>
                          <w:rStyle w:val="Strong"/>
                          <w:rFonts w:ascii="Garamond" w:hAnsi="Garamond"/>
                          <w:color w:val="000000"/>
                          <w:sz w:val="16"/>
                          <w:szCs w:val="16"/>
                          <w:shd w:val="clear" w:color="auto" w:fill="FFFFFF"/>
                        </w:rPr>
                        <w:t xml:space="preserve">Khalil E. </w:t>
                      </w:r>
                      <w:proofErr w:type="spellStart"/>
                      <w:r>
                        <w:rPr>
                          <w:rStyle w:val="Strong"/>
                          <w:rFonts w:ascii="Garamond" w:hAnsi="Garamond"/>
                          <w:color w:val="000000"/>
                          <w:sz w:val="16"/>
                          <w:szCs w:val="16"/>
                          <w:shd w:val="clear" w:color="auto" w:fill="FFFFFF"/>
                        </w:rPr>
                        <w:t>Jahshan</w:t>
                      </w:r>
                      <w:proofErr w:type="spellEnd"/>
                      <w:r>
                        <w:rPr>
                          <w:rFonts w:ascii="Source Sans Pro" w:hAnsi="Source Sans Pro"/>
                          <w:color w:val="000000"/>
                          <w:sz w:val="19"/>
                          <w:szCs w:val="20"/>
                        </w:rPr>
                        <w:br/>
                      </w:r>
                      <w:r>
                        <w:rPr>
                          <w:rStyle w:val="Emphasis"/>
                          <w:rFonts w:ascii="Garamond" w:hAnsi="Garamond"/>
                          <w:color w:val="000000"/>
                          <w:sz w:val="16"/>
                          <w:szCs w:val="16"/>
                          <w:shd w:val="clear" w:color="auto" w:fill="FFFFFF"/>
                        </w:rPr>
                        <w:t>Executive Director</w:t>
                      </w:r>
                      <w:r>
                        <w:rPr>
                          <w:rFonts w:ascii="Garamond" w:hAnsi="Garamond"/>
                          <w:i/>
                          <w:iCs/>
                          <w:color w:val="000000"/>
                          <w:sz w:val="16"/>
                          <w:szCs w:val="16"/>
                          <w:shd w:val="clear" w:color="auto" w:fill="FFFFFF"/>
                        </w:rPr>
                        <w:br/>
                      </w:r>
                      <w:r>
                        <w:rPr>
                          <w:rStyle w:val="Emphasis"/>
                          <w:rFonts w:ascii="Garamond" w:hAnsi="Garamond"/>
                          <w:color w:val="000000"/>
                          <w:sz w:val="16"/>
                          <w:szCs w:val="16"/>
                          <w:shd w:val="clear" w:color="auto" w:fill="FFFFFF"/>
                        </w:rPr>
                        <w:t>Arab Center Washington DC</w:t>
                      </w:r>
                      <w:bookmarkStart w:id="14" w:name="OLE_LINK9"/>
                      <w:bookmarkStart w:id="15" w:name="OLE_LINK8"/>
                      <w:bookmarkStart w:id="16" w:name="OLE_LINK7"/>
                      <w:bookmarkStart w:id="17" w:name="OLE_LINK6"/>
                      <w:bookmarkStart w:id="18" w:name="OLE_LINK5"/>
                      <w:bookmarkStart w:id="19" w:name="OLE_LINK2"/>
                      <w:bookmarkStart w:id="20" w:name="OLE_LINK1"/>
                      <w:bookmarkEnd w:id="14"/>
                      <w:bookmarkEnd w:id="15"/>
                      <w:bookmarkEnd w:id="16"/>
                      <w:bookmarkEnd w:id="17"/>
                      <w:bookmarkEnd w:id="18"/>
                      <w:bookmarkEnd w:id="19"/>
                      <w:bookmarkEnd w:id="20"/>
                    </w:p>
                    <w:p w14:paraId="590F6D25" w14:textId="77777777" w:rsidR="00A50036" w:rsidRDefault="00000000">
                      <w:pPr>
                        <w:pStyle w:val="FrameContents"/>
                        <w:spacing w:after="0"/>
                        <w:rPr>
                          <w:rFonts w:ascii="Garamond" w:hAnsi="Garamond"/>
                          <w:color w:val="000000"/>
                          <w:sz w:val="16"/>
                          <w:szCs w:val="16"/>
                        </w:rPr>
                      </w:pPr>
                      <w:r>
                        <w:rPr>
                          <w:rFonts w:ascii="Garamond" w:hAnsi="Garamond"/>
                          <w:b/>
                          <w:bCs/>
                          <w:color w:val="000000"/>
                          <w:sz w:val="16"/>
                          <w:szCs w:val="16"/>
                        </w:rPr>
                        <w:t xml:space="preserve">Ambassador </w:t>
                      </w:r>
                      <w:proofErr w:type="spellStart"/>
                      <w:r>
                        <w:rPr>
                          <w:rFonts w:ascii="Garamond" w:hAnsi="Garamond"/>
                          <w:b/>
                          <w:bCs/>
                          <w:color w:val="000000"/>
                          <w:sz w:val="16"/>
                          <w:szCs w:val="16"/>
                        </w:rPr>
                        <w:t>Maen</w:t>
                      </w:r>
                      <w:proofErr w:type="spellEnd"/>
                      <w:r>
                        <w:rPr>
                          <w:rFonts w:ascii="Garamond" w:hAnsi="Garamond"/>
                          <w:b/>
                          <w:bCs/>
                          <w:color w:val="000000"/>
                          <w:sz w:val="16"/>
                          <w:szCs w:val="16"/>
                        </w:rPr>
                        <w:t xml:space="preserve"> </w:t>
                      </w:r>
                      <w:proofErr w:type="spellStart"/>
                      <w:r>
                        <w:rPr>
                          <w:rFonts w:ascii="Garamond" w:hAnsi="Garamond"/>
                          <w:b/>
                          <w:bCs/>
                          <w:color w:val="000000"/>
                          <w:sz w:val="16"/>
                          <w:szCs w:val="16"/>
                        </w:rPr>
                        <w:t>Areikat</w:t>
                      </w:r>
                      <w:proofErr w:type="spellEnd"/>
                      <w:r>
                        <w:rPr>
                          <w:rFonts w:ascii="Garamond" w:hAnsi="Garamond"/>
                          <w:b/>
                          <w:bCs/>
                          <w:color w:val="000000"/>
                          <w:sz w:val="16"/>
                          <w:szCs w:val="16"/>
                        </w:rPr>
                        <w:t xml:space="preserve">, </w:t>
                      </w:r>
                      <w:r>
                        <w:rPr>
                          <w:rFonts w:ascii="Garamond" w:hAnsi="Garamond"/>
                          <w:b/>
                          <w:bCs/>
                          <w:color w:val="000000"/>
                          <w:sz w:val="16"/>
                          <w:szCs w:val="16"/>
                        </w:rPr>
                        <w:br/>
                      </w:r>
                      <w:r>
                        <w:rPr>
                          <w:rFonts w:ascii="Garamond" w:hAnsi="Garamond"/>
                          <w:color w:val="000000"/>
                          <w:sz w:val="16"/>
                          <w:szCs w:val="16"/>
                        </w:rPr>
                        <w:t>Advisor to the President of Arizona State University for Middle East &amp; North Africa.</w:t>
                      </w:r>
                    </w:p>
                    <w:p w14:paraId="175C6B87" w14:textId="77777777" w:rsidR="000016E5" w:rsidRDefault="00000000" w:rsidP="000016E5">
                      <w:pPr>
                        <w:pStyle w:val="FrameContents"/>
                        <w:spacing w:after="0"/>
                        <w:rPr>
                          <w:rFonts w:ascii="Garamond" w:hAnsi="Garamond"/>
                          <w:color w:val="000000"/>
                          <w:sz w:val="16"/>
                          <w:szCs w:val="16"/>
                        </w:rPr>
                      </w:pPr>
                      <w:r>
                        <w:rPr>
                          <w:rFonts w:ascii="Garamond" w:hAnsi="Garamond"/>
                          <w:b/>
                          <w:bCs/>
                          <w:color w:val="000000"/>
                          <w:sz w:val="16"/>
                          <w:szCs w:val="16"/>
                        </w:rPr>
                        <w:t>Jihan El-</w:t>
                      </w:r>
                      <w:r w:rsidR="000016E5">
                        <w:rPr>
                          <w:rFonts w:ascii="Garamond" w:hAnsi="Garamond"/>
                          <w:b/>
                          <w:bCs/>
                          <w:color w:val="000000"/>
                          <w:sz w:val="16"/>
                          <w:szCs w:val="16"/>
                        </w:rPr>
                        <w:t>Husseini</w:t>
                      </w:r>
                      <w:r w:rsidR="000016E5">
                        <w:rPr>
                          <w:rFonts w:ascii="Garamond" w:hAnsi="Garamond"/>
                          <w:color w:val="000000"/>
                          <w:sz w:val="16"/>
                          <w:szCs w:val="16"/>
                        </w:rPr>
                        <w:t xml:space="preserve"> </w:t>
                      </w:r>
                    </w:p>
                    <w:p w14:paraId="51BB4669" w14:textId="02873081" w:rsidR="00A50036" w:rsidRDefault="000016E5" w:rsidP="000016E5">
                      <w:pPr>
                        <w:pStyle w:val="FrameContents"/>
                        <w:spacing w:after="0"/>
                        <w:rPr>
                          <w:rFonts w:ascii="Arial" w:hAnsi="Arial"/>
                          <w:color w:val="000000"/>
                          <w:sz w:val="16"/>
                          <w:szCs w:val="16"/>
                        </w:rPr>
                      </w:pPr>
                      <w:r>
                        <w:rPr>
                          <w:rFonts w:ascii="Garamond" w:hAnsi="Garamond"/>
                          <w:color w:val="000000"/>
                          <w:sz w:val="16"/>
                          <w:szCs w:val="16"/>
                        </w:rPr>
                        <w:t>CEO</w:t>
                      </w:r>
                      <w:r w:rsidR="00000000">
                        <w:rPr>
                          <w:rFonts w:ascii="Garamond" w:hAnsi="Garamond"/>
                          <w:color w:val="000000"/>
                          <w:sz w:val="16"/>
                          <w:szCs w:val="16"/>
                        </w:rPr>
                        <w:t xml:space="preserve"> and founder of Hayat Washington, an independent media organization</w:t>
                      </w:r>
                      <w:r w:rsidR="00000000">
                        <w:rPr>
                          <w:rFonts w:ascii="Arial" w:hAnsi="Arial"/>
                          <w:color w:val="000000"/>
                          <w:sz w:val="16"/>
                          <w:szCs w:val="16"/>
                        </w:rPr>
                        <w:t>.</w:t>
                      </w:r>
                    </w:p>
                    <w:p w14:paraId="18890C3A" w14:textId="77777777" w:rsidR="00A50036" w:rsidRDefault="00A50036">
                      <w:pPr>
                        <w:pStyle w:val="FrameContents"/>
                        <w:spacing w:after="0"/>
                        <w:rPr>
                          <w:rFonts w:ascii="Arial" w:hAnsi="Arial"/>
                          <w:color w:val="000000"/>
                          <w:sz w:val="16"/>
                          <w:szCs w:val="16"/>
                        </w:rPr>
                      </w:pPr>
                    </w:p>
                    <w:p w14:paraId="5CA6DDFE" w14:textId="77777777" w:rsidR="00A50036" w:rsidRDefault="00000000">
                      <w:pPr>
                        <w:pStyle w:val="FrameContents"/>
                        <w:spacing w:after="0"/>
                        <w:rPr>
                          <w:rFonts w:ascii="Arial" w:hAnsi="Arial"/>
                          <w:b/>
                          <w:bCs/>
                          <w:color w:val="000000"/>
                          <w:sz w:val="20"/>
                          <w:szCs w:val="20"/>
                          <w:u w:val="single"/>
                        </w:rPr>
                      </w:pPr>
                      <w:r>
                        <w:rPr>
                          <w:rFonts w:ascii="Arial" w:hAnsi="Arial"/>
                          <w:b/>
                          <w:bCs/>
                          <w:color w:val="000000"/>
                          <w:sz w:val="20"/>
                          <w:szCs w:val="20"/>
                          <w:u w:val="single"/>
                        </w:rPr>
                        <w:t>Financial Advisor</w:t>
                      </w:r>
                    </w:p>
                    <w:p w14:paraId="089F39B6" w14:textId="77777777" w:rsidR="00A50036" w:rsidRDefault="00000000">
                      <w:pPr>
                        <w:pStyle w:val="FrameContents"/>
                        <w:spacing w:after="0" w:line="240" w:lineRule="auto"/>
                        <w:rPr>
                          <w:rFonts w:ascii="Garamond" w:hAnsi="Garamond"/>
                          <w:sz w:val="18"/>
                          <w:szCs w:val="18"/>
                        </w:rPr>
                      </w:pPr>
                      <w:r>
                        <w:rPr>
                          <w:rFonts w:ascii="Garamond" w:hAnsi="Garamond"/>
                          <w:b/>
                          <w:bCs/>
                          <w:sz w:val="18"/>
                          <w:szCs w:val="18"/>
                        </w:rPr>
                        <w:t xml:space="preserve">G.F. Joey </w:t>
                      </w:r>
                      <w:proofErr w:type="spellStart"/>
                      <w:r>
                        <w:rPr>
                          <w:rFonts w:ascii="Garamond" w:hAnsi="Garamond"/>
                          <w:b/>
                          <w:bCs/>
                          <w:sz w:val="18"/>
                          <w:szCs w:val="18"/>
                        </w:rPr>
                        <w:t>Musmar</w:t>
                      </w:r>
                      <w:proofErr w:type="spellEnd"/>
                      <w:r>
                        <w:rPr>
                          <w:rFonts w:ascii="Garamond" w:hAnsi="Garamond"/>
                          <w:b/>
                          <w:bCs/>
                          <w:sz w:val="18"/>
                          <w:szCs w:val="18"/>
                        </w:rPr>
                        <w:t>, CPA</w:t>
                      </w:r>
                      <w:r>
                        <w:rPr>
                          <w:rFonts w:ascii="Garamond" w:hAnsi="Garamond"/>
                          <w:b/>
                          <w:bCs/>
                          <w:sz w:val="18"/>
                          <w:szCs w:val="18"/>
                        </w:rPr>
                        <w:br/>
                      </w:r>
                      <w:proofErr w:type="spellStart"/>
                      <w:r>
                        <w:rPr>
                          <w:rFonts w:ascii="Garamond" w:hAnsi="Garamond"/>
                          <w:sz w:val="18"/>
                          <w:szCs w:val="18"/>
                        </w:rPr>
                        <w:t>MillerMusmar</w:t>
                      </w:r>
                      <w:proofErr w:type="spellEnd"/>
                      <w:r>
                        <w:rPr>
                          <w:rFonts w:ascii="Garamond" w:hAnsi="Garamond"/>
                          <w:sz w:val="18"/>
                          <w:szCs w:val="18"/>
                        </w:rPr>
                        <w:t xml:space="preserve"> CPAS   </w:t>
                      </w:r>
                      <w:bookmarkStart w:id="21" w:name="_Hlk31960842"/>
                      <w:bookmarkEnd w:id="21"/>
                    </w:p>
                    <w:p w14:paraId="5F75A5D3" w14:textId="77777777" w:rsidR="00A50036" w:rsidRDefault="00A50036">
                      <w:pPr>
                        <w:pStyle w:val="FrameContents"/>
                      </w:pPr>
                    </w:p>
                  </w:txbxContent>
                </v:textbox>
              </v:rect>
            </w:pict>
          </mc:Fallback>
        </mc:AlternateContent>
      </w:r>
    </w:p>
    <w:sectPr w:rsidR="00A5003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E4C73" w14:textId="77777777" w:rsidR="001D3140" w:rsidRDefault="001D3140">
      <w:pPr>
        <w:spacing w:after="0" w:line="240" w:lineRule="auto"/>
      </w:pPr>
      <w:r>
        <w:separator/>
      </w:r>
    </w:p>
  </w:endnote>
  <w:endnote w:type="continuationSeparator" w:id="0">
    <w:p w14:paraId="790AD544" w14:textId="77777777" w:rsidR="001D3140" w:rsidRDefault="001D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AF10" w14:textId="77777777" w:rsidR="000016E5" w:rsidRDefault="00001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8A08" w14:textId="77777777" w:rsidR="00A50036" w:rsidRDefault="00A50036">
    <w:pPr>
      <w:pStyle w:val="Footer"/>
      <w:tabs>
        <w:tab w:val="right" w:pos="9720"/>
      </w:tabs>
      <w:ind w:left="-900" w:right="-693"/>
      <w:jc w:val="center"/>
      <w:rPr>
        <w:rFonts w:ascii="Garamond" w:hAnsi="Garamond"/>
        <w:b/>
        <w:bCs/>
        <w:sz w:val="20"/>
        <w:szCs w:val="20"/>
      </w:rPr>
    </w:pPr>
  </w:p>
  <w:p w14:paraId="30C441EE" w14:textId="77777777" w:rsidR="00A50036" w:rsidRDefault="00000000">
    <w:pPr>
      <w:pStyle w:val="Footer"/>
      <w:tabs>
        <w:tab w:val="right" w:pos="9720"/>
      </w:tabs>
      <w:ind w:left="-900" w:right="-693"/>
      <w:jc w:val="center"/>
      <w:rPr>
        <w:rFonts w:ascii="Garamond" w:hAnsi="Garamond"/>
        <w:b/>
        <w:sz w:val="18"/>
        <w:szCs w:val="18"/>
      </w:rPr>
    </w:pPr>
    <w:r>
      <w:rPr>
        <w:rFonts w:ascii="Garamond" w:hAnsi="Garamond"/>
        <w:b/>
        <w:bCs/>
        <w:sz w:val="20"/>
        <w:szCs w:val="20"/>
      </w:rPr>
      <w:t xml:space="preserve">USA Office: </w:t>
    </w:r>
    <w:r>
      <w:rPr>
        <w:rFonts w:ascii="Garamond" w:hAnsi="Garamond"/>
        <w:bCs/>
        <w:sz w:val="18"/>
        <w:szCs w:val="18"/>
      </w:rPr>
      <w:t xml:space="preserve">2227 Bel Pre Road Suite 200, Silver Spring, MD 20906, </w:t>
    </w:r>
    <w:proofErr w:type="gramStart"/>
    <w:r>
      <w:rPr>
        <w:rFonts w:ascii="Garamond" w:hAnsi="Garamond"/>
        <w:bCs/>
        <w:sz w:val="18"/>
        <w:szCs w:val="18"/>
      </w:rPr>
      <w:t xml:space="preserve">USA;   </w:t>
    </w:r>
    <w:proofErr w:type="gramEnd"/>
    <w:r>
      <w:rPr>
        <w:rFonts w:ascii="Garamond" w:hAnsi="Garamond"/>
        <w:bCs/>
        <w:sz w:val="18"/>
        <w:szCs w:val="18"/>
      </w:rPr>
      <w:t xml:space="preserve">   Office 301-951-9401; </w:t>
    </w:r>
  </w:p>
  <w:p w14:paraId="742205F3" w14:textId="4093D809" w:rsidR="00A50036" w:rsidRDefault="00000000">
    <w:pPr>
      <w:pStyle w:val="Footer"/>
      <w:tabs>
        <w:tab w:val="right" w:pos="9720"/>
      </w:tabs>
      <w:ind w:left="-900" w:right="-693"/>
      <w:jc w:val="center"/>
    </w:pPr>
    <w:r>
      <w:rPr>
        <w:rFonts w:ascii="Garamond" w:hAnsi="Garamond"/>
        <w:sz w:val="20"/>
        <w:szCs w:val="20"/>
      </w:rPr>
      <w:t xml:space="preserve"> </w:t>
    </w:r>
    <w:hyperlink r:id="rId1">
      <w:r>
        <w:rPr>
          <w:rStyle w:val="InternetLink"/>
          <w:rFonts w:ascii="Garamond" w:hAnsi="Garamond"/>
          <w:sz w:val="20"/>
          <w:szCs w:val="20"/>
        </w:rPr>
        <w:t>kth@kthps.org</w:t>
      </w:r>
    </w:hyperlink>
    <w:r>
      <w:rPr>
        <w:rFonts w:ascii="Garamond" w:hAnsi="Garamond"/>
        <w:sz w:val="20"/>
        <w:szCs w:val="20"/>
      </w:rPr>
      <w:t xml:space="preserve"> , </w:t>
    </w:r>
    <w:hyperlink r:id="rId2">
      <w:r>
        <w:rPr>
          <w:rStyle w:val="InternetLink"/>
          <w:rFonts w:ascii="Garamond" w:hAnsi="Garamond"/>
          <w:sz w:val="20"/>
          <w:szCs w:val="20"/>
        </w:rPr>
        <w:t>www.kthps.org</w:t>
      </w:r>
    </w:hyperlink>
  </w:p>
  <w:p w14:paraId="584B27D9" w14:textId="77777777" w:rsidR="00A50036" w:rsidRDefault="00A50036">
    <w:pPr>
      <w:pStyle w:val="Footer"/>
      <w:tabs>
        <w:tab w:val="right" w:pos="9720"/>
      </w:tabs>
      <w:ind w:left="-900" w:right="-693"/>
      <w:jc w:val="center"/>
      <w:rPr>
        <w:rFonts w:ascii="Garamond" w:hAnsi="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CB21" w14:textId="77777777" w:rsidR="000016E5" w:rsidRDefault="00001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59D5" w14:textId="77777777" w:rsidR="001D3140" w:rsidRDefault="001D3140">
      <w:pPr>
        <w:spacing w:after="0" w:line="240" w:lineRule="auto"/>
      </w:pPr>
      <w:r>
        <w:separator/>
      </w:r>
    </w:p>
  </w:footnote>
  <w:footnote w:type="continuationSeparator" w:id="0">
    <w:p w14:paraId="03E0F3A9" w14:textId="77777777" w:rsidR="001D3140" w:rsidRDefault="001D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9FE2" w14:textId="77777777" w:rsidR="000016E5" w:rsidRDefault="00001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6CB6" w14:textId="77777777" w:rsidR="00A50036" w:rsidRDefault="00000000">
    <w:pPr>
      <w:pStyle w:val="Default"/>
      <w:rPr>
        <w:b/>
        <w:bCs/>
        <w:sz w:val="56"/>
        <w:szCs w:val="56"/>
      </w:rPr>
    </w:pPr>
    <w:r>
      <w:rPr>
        <w:noProof/>
      </w:rPr>
      <w:drawing>
        <wp:anchor distT="0" distB="0" distL="114300" distR="114300" simplePos="0" relativeHeight="2" behindDoc="1" locked="0" layoutInCell="1" allowOverlap="1" wp14:anchorId="2EAAD1C5" wp14:editId="6A3E40A4">
          <wp:simplePos x="0" y="0"/>
          <wp:positionH relativeFrom="column">
            <wp:posOffset>5137150</wp:posOffset>
          </wp:positionH>
          <wp:positionV relativeFrom="paragraph">
            <wp:posOffset>260350</wp:posOffset>
          </wp:positionV>
          <wp:extent cx="908050" cy="9347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stretch>
                    <a:fillRect/>
                  </a:stretch>
                </pic:blipFill>
                <pic:spPr bwMode="auto">
                  <a:xfrm>
                    <a:off x="0" y="0"/>
                    <a:ext cx="908050" cy="934720"/>
                  </a:xfrm>
                  <a:prstGeom prst="rect">
                    <a:avLst/>
                  </a:prstGeom>
                </pic:spPr>
              </pic:pic>
            </a:graphicData>
          </a:graphic>
        </wp:anchor>
      </w:drawing>
    </w:r>
    <w:r>
      <w:rPr>
        <w:b/>
        <w:bCs/>
        <w:sz w:val="56"/>
        <w:szCs w:val="56"/>
      </w:rPr>
      <w:t xml:space="preserve"> </w:t>
    </w:r>
  </w:p>
  <w:p w14:paraId="1643348C" w14:textId="77777777" w:rsidR="00A50036" w:rsidRDefault="00000000">
    <w:pPr>
      <w:pStyle w:val="Default"/>
      <w:rPr>
        <w:b/>
        <w:bCs/>
        <w:sz w:val="56"/>
        <w:szCs w:val="56"/>
      </w:rPr>
    </w:pPr>
    <w:r>
      <w:rPr>
        <w:b/>
        <w:bCs/>
        <w:sz w:val="56"/>
        <w:szCs w:val="56"/>
      </w:rPr>
      <w:t>Know Thy Heritage, Inc.</w:t>
    </w:r>
  </w:p>
  <w:p w14:paraId="2B439BB4" w14:textId="77777777" w:rsidR="00A50036" w:rsidRDefault="00000000">
    <w:pPr>
      <w:pStyle w:val="Default"/>
      <w:rPr>
        <w:b/>
        <w:bCs/>
        <w:sz w:val="27"/>
        <w:szCs w:val="27"/>
      </w:rPr>
    </w:pPr>
    <w:r>
      <w:rPr>
        <w:b/>
        <w:bCs/>
        <w:sz w:val="27"/>
        <w:szCs w:val="27"/>
      </w:rPr>
      <w:t xml:space="preserve"> “Leadership Initiative “Explore and Serve Palestine”</w:t>
    </w:r>
  </w:p>
  <w:p w14:paraId="5BB90EBF" w14:textId="77777777" w:rsidR="00A50036" w:rsidRDefault="00A50036">
    <w:pPr>
      <w:pStyle w:val="Default"/>
      <w:rPr>
        <w:b/>
        <w:bCs/>
        <w:sz w:val="27"/>
        <w:szCs w:val="27"/>
      </w:rPr>
    </w:pPr>
  </w:p>
  <w:p w14:paraId="6577A4BA" w14:textId="77777777" w:rsidR="00A50036" w:rsidRDefault="00A50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649D" w14:textId="77777777" w:rsidR="000016E5" w:rsidRDefault="00001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2796"/>
    <w:multiLevelType w:val="multilevel"/>
    <w:tmpl w:val="AB9E3A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E13AA5"/>
    <w:multiLevelType w:val="multilevel"/>
    <w:tmpl w:val="17A0B6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19F0D18"/>
    <w:multiLevelType w:val="multilevel"/>
    <w:tmpl w:val="EDB6F5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89730241">
    <w:abstractNumId w:val="2"/>
  </w:num>
  <w:num w:numId="2" w16cid:durableId="357970586">
    <w:abstractNumId w:val="0"/>
  </w:num>
  <w:num w:numId="3" w16cid:durableId="116878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36"/>
    <w:rsid w:val="000016E5"/>
    <w:rsid w:val="001D3140"/>
    <w:rsid w:val="00222A55"/>
    <w:rsid w:val="00305A43"/>
    <w:rsid w:val="0038634D"/>
    <w:rsid w:val="003C1C98"/>
    <w:rsid w:val="0040445D"/>
    <w:rsid w:val="00444DCC"/>
    <w:rsid w:val="004C24F8"/>
    <w:rsid w:val="00A50036"/>
    <w:rsid w:val="00B57435"/>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24B5"/>
  <w15:docId w15:val="{F5C27D4F-C023-474D-AAED-8C6EB94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08D"/>
    <w:pPr>
      <w:spacing w:after="160" w:line="259"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D4085"/>
  </w:style>
  <w:style w:type="character" w:customStyle="1" w:styleId="FooterChar">
    <w:name w:val="Footer Char"/>
    <w:basedOn w:val="DefaultParagraphFont"/>
    <w:link w:val="Footer"/>
    <w:uiPriority w:val="99"/>
    <w:qFormat/>
    <w:rsid w:val="005D4085"/>
  </w:style>
  <w:style w:type="character" w:customStyle="1" w:styleId="InternetLink">
    <w:name w:val="Internet Link"/>
    <w:uiPriority w:val="99"/>
    <w:unhideWhenUsed/>
    <w:rsid w:val="005D4085"/>
    <w:rPr>
      <w:color w:val="0563C1"/>
      <w:u w:val="single"/>
    </w:rPr>
  </w:style>
  <w:style w:type="character" w:styleId="Strong">
    <w:name w:val="Strong"/>
    <w:basedOn w:val="DefaultParagraphFont"/>
    <w:uiPriority w:val="22"/>
    <w:qFormat/>
    <w:rsid w:val="0031208D"/>
    <w:rPr>
      <w:b/>
      <w:bCs/>
    </w:rPr>
  </w:style>
  <w:style w:type="character" w:styleId="Emphasis">
    <w:name w:val="Emphasis"/>
    <w:basedOn w:val="DefaultParagraphFont"/>
    <w:uiPriority w:val="20"/>
    <w:qFormat/>
    <w:rsid w:val="0031208D"/>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Garamond" w:hAnsi="Garamond"/>
      <w:sz w:val="20"/>
      <w:szCs w:val="20"/>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5D4085"/>
    <w:pPr>
      <w:tabs>
        <w:tab w:val="center" w:pos="4513"/>
        <w:tab w:val="right" w:pos="9026"/>
      </w:tabs>
      <w:spacing w:after="0" w:line="240" w:lineRule="auto"/>
    </w:pPr>
  </w:style>
  <w:style w:type="paragraph" w:styleId="Footer">
    <w:name w:val="footer"/>
    <w:basedOn w:val="Normal"/>
    <w:link w:val="FooterChar"/>
    <w:uiPriority w:val="99"/>
    <w:unhideWhenUsed/>
    <w:rsid w:val="005D4085"/>
    <w:pPr>
      <w:tabs>
        <w:tab w:val="center" w:pos="4513"/>
        <w:tab w:val="right" w:pos="9026"/>
      </w:tabs>
      <w:spacing w:after="0" w:line="240" w:lineRule="auto"/>
    </w:pPr>
  </w:style>
  <w:style w:type="paragraph" w:customStyle="1" w:styleId="Default">
    <w:name w:val="Default"/>
    <w:qFormat/>
    <w:rsid w:val="005D4085"/>
    <w:rPr>
      <w:rFonts w:ascii="Garamond" w:eastAsia="Calibri" w:hAnsi="Garamond" w:cs="Garamond"/>
      <w:color w:val="000000"/>
      <w:sz w:val="24"/>
      <w:szCs w:val="24"/>
      <w:lang w:val="en-U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kthps.org/" TargetMode="External"/><Relationship Id="rId1" Type="http://schemas.openxmlformats.org/officeDocument/2006/relationships/hyperlink" Target="mailto:kth@kthp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79286-2988-4901-84DF-ACE1EF9A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dc:creator>
  <dc:description/>
  <cp:lastModifiedBy>Rateb Rabie</cp:lastModifiedBy>
  <cp:revision>4</cp:revision>
  <cp:lastPrinted>2024-09-26T22:06:00Z</cp:lastPrinted>
  <dcterms:created xsi:type="dcterms:W3CDTF">2024-09-26T22:04:00Z</dcterms:created>
  <dcterms:modified xsi:type="dcterms:W3CDTF">2024-09-26T22:09:00Z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